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730EC9" w14:textId="7AB69080" w:rsidR="0002262D" w:rsidRDefault="005279F2" w:rsidP="0002262D">
      <w:pPr>
        <w:pStyle w:val="Captio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6E0B063D" wp14:editId="37FB4E78">
                <wp:simplePos x="0" y="0"/>
                <wp:positionH relativeFrom="page">
                  <wp:posOffset>4868545</wp:posOffset>
                </wp:positionH>
                <wp:positionV relativeFrom="page">
                  <wp:posOffset>2555875</wp:posOffset>
                </wp:positionV>
                <wp:extent cx="1554480" cy="739775"/>
                <wp:effectExtent l="0" t="0" r="20320" b="22225"/>
                <wp:wrapTight wrapText="bothSides">
                  <wp:wrapPolygon edited="0">
                    <wp:start x="0" y="0"/>
                    <wp:lineTo x="0" y="21507"/>
                    <wp:lineTo x="21529" y="21507"/>
                    <wp:lineTo x="21529" y="0"/>
                    <wp:lineTo x="0" y="0"/>
                  </wp:wrapPolygon>
                </wp:wrapTight>
                <wp:docPr id="50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73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532C845" w14:textId="77777777" w:rsidR="001F68B1" w:rsidRPr="004F7D96" w:rsidRDefault="001F68B1" w:rsidP="0002262D">
                            <w:pPr>
                              <w:widowControl w:val="0"/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180"/>
                              <w:rPr>
                                <w:rFonts w:ascii="Century Gothic" w:hAnsi="Century Gothic" w:cs="Times"/>
                                <w:color w:val="0E0E0E"/>
                                <w:sz w:val="32"/>
                                <w:szCs w:val="32"/>
                              </w:rPr>
                            </w:pPr>
                            <w:r w:rsidRPr="004F7D96">
                              <w:rPr>
                                <w:rFonts w:ascii="Century Gothic" w:hAnsi="Century Gothic" w:cs="Times"/>
                                <w:color w:val="0E0E0E"/>
                                <w:sz w:val="32"/>
                                <w:szCs w:val="32"/>
                              </w:rPr>
                              <w:t>Reading comprehension</w:t>
                            </w:r>
                          </w:p>
                          <w:p w14:paraId="5839BD55" w14:textId="77777777" w:rsidR="001F68B1" w:rsidRPr="004F7D96" w:rsidRDefault="001F68B1" w:rsidP="0002262D">
                            <w:pPr>
                              <w:pStyle w:val="BodyText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4" o:spid="_x0000_s1026" type="#_x0000_t202" style="position:absolute;left:0;text-align:left;margin-left:383.35pt;margin-top:201.25pt;width:122.4pt;height:58.25pt;z-index:251658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" filled="f" stroked="f">
                <v:textbox inset="0,0,0,0">
                  <w:txbxContent>
                    <w:p w14:paraId="1532C845" w14:textId="77777777" w:rsidR="001F68B1" w:rsidRPr="004F7D96" w:rsidRDefault="001F68B1" w:rsidP="0002262D">
                      <w:pPr>
                        <w:widowControl w:val="0"/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180"/>
                        <w:rPr>
                          <w:rFonts w:ascii="Century Gothic" w:hAnsi="Century Gothic" w:cs="Times"/>
                          <w:color w:val="0E0E0E"/>
                          <w:sz w:val="32"/>
                          <w:szCs w:val="32"/>
                        </w:rPr>
                      </w:pPr>
                      <w:r w:rsidRPr="004F7D96">
                        <w:rPr>
                          <w:rFonts w:ascii="Century Gothic" w:hAnsi="Century Gothic" w:cs="Times"/>
                          <w:color w:val="0E0E0E"/>
                          <w:sz w:val="32"/>
                          <w:szCs w:val="32"/>
                        </w:rPr>
                        <w:t>Reading comprehension</w:t>
                      </w:r>
                    </w:p>
                    <w:p w14:paraId="5839BD55" w14:textId="77777777" w:rsidR="001F68B1" w:rsidRPr="004F7D96" w:rsidRDefault="001F68B1" w:rsidP="0002262D">
                      <w:pPr>
                        <w:pStyle w:val="BodyText2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EFE1242" wp14:editId="340F3E73">
                <wp:simplePos x="0" y="0"/>
                <wp:positionH relativeFrom="page">
                  <wp:posOffset>2943860</wp:posOffset>
                </wp:positionH>
                <wp:positionV relativeFrom="page">
                  <wp:posOffset>2555875</wp:posOffset>
                </wp:positionV>
                <wp:extent cx="1554480" cy="739775"/>
                <wp:effectExtent l="0" t="0" r="20320" b="22225"/>
                <wp:wrapTight wrapText="bothSides">
                  <wp:wrapPolygon edited="0">
                    <wp:start x="0" y="0"/>
                    <wp:lineTo x="0" y="21507"/>
                    <wp:lineTo x="21529" y="21507"/>
                    <wp:lineTo x="21529" y="0"/>
                    <wp:lineTo x="0" y="0"/>
                  </wp:wrapPolygon>
                </wp:wrapTight>
                <wp:docPr id="53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73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F0DB742" w14:textId="77777777" w:rsidR="001F68B1" w:rsidRPr="004F7D96" w:rsidRDefault="001F68B1" w:rsidP="0002262D">
                            <w:pPr>
                              <w:widowControl w:val="0"/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180"/>
                              <w:rPr>
                                <w:rFonts w:ascii="Century Gothic" w:hAnsi="Century Gothic" w:cs="Times"/>
                                <w:color w:val="0E0E0E"/>
                                <w:sz w:val="32"/>
                                <w:szCs w:val="32"/>
                              </w:rPr>
                            </w:pPr>
                            <w:r w:rsidRPr="004F7D96">
                              <w:rPr>
                                <w:rFonts w:ascii="Century Gothic" w:hAnsi="Century Gothic" w:cs="Times"/>
                                <w:color w:val="0E0E0E"/>
                                <w:sz w:val="32"/>
                                <w:szCs w:val="32"/>
                              </w:rPr>
                              <w:t>Reading rate or fluency</w:t>
                            </w:r>
                          </w:p>
                          <w:p w14:paraId="7C3C5715" w14:textId="77777777" w:rsidR="001F68B1" w:rsidRPr="00045304" w:rsidRDefault="001F68B1" w:rsidP="0002262D">
                            <w:pPr>
                              <w:pStyle w:val="BodyText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27" type="#_x0000_t202" style="position:absolute;left:0;text-align:left;margin-left:231.8pt;margin-top:201.25pt;width:122.4pt;height:58.25pt;z-index:2516582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" filled="f" stroked="f">
                <v:textbox inset="0,0,0,0">
                  <w:txbxContent>
                    <w:p w14:paraId="6F0DB742" w14:textId="77777777" w:rsidR="001F68B1" w:rsidRPr="004F7D96" w:rsidRDefault="001F68B1" w:rsidP="0002262D">
                      <w:pPr>
                        <w:widowControl w:val="0"/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180"/>
                        <w:rPr>
                          <w:rFonts w:ascii="Century Gothic" w:hAnsi="Century Gothic" w:cs="Times"/>
                          <w:color w:val="0E0E0E"/>
                          <w:sz w:val="32"/>
                          <w:szCs w:val="32"/>
                        </w:rPr>
                      </w:pPr>
                      <w:r w:rsidRPr="004F7D96">
                        <w:rPr>
                          <w:rFonts w:ascii="Century Gothic" w:hAnsi="Century Gothic" w:cs="Times"/>
                          <w:color w:val="0E0E0E"/>
                          <w:sz w:val="32"/>
                          <w:szCs w:val="32"/>
                        </w:rPr>
                        <w:t>Reading rate or fluency</w:t>
                      </w:r>
                    </w:p>
                    <w:p w14:paraId="7C3C5715" w14:textId="77777777" w:rsidR="001F68B1" w:rsidRPr="00045304" w:rsidRDefault="001F68B1" w:rsidP="0002262D">
                      <w:pPr>
                        <w:pStyle w:val="BodyText2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7DB9EC3" wp14:editId="4F6688A3">
                <wp:simplePos x="0" y="0"/>
                <wp:positionH relativeFrom="page">
                  <wp:posOffset>852170</wp:posOffset>
                </wp:positionH>
                <wp:positionV relativeFrom="page">
                  <wp:posOffset>2555875</wp:posOffset>
                </wp:positionV>
                <wp:extent cx="1891030" cy="739775"/>
                <wp:effectExtent l="0" t="0" r="13970" b="22225"/>
                <wp:wrapTight wrapText="bothSides">
                  <wp:wrapPolygon edited="0">
                    <wp:start x="0" y="0"/>
                    <wp:lineTo x="0" y="21507"/>
                    <wp:lineTo x="21469" y="21507"/>
                    <wp:lineTo x="21469" y="0"/>
                    <wp:lineTo x="0" y="0"/>
                  </wp:wrapPolygon>
                </wp:wrapTight>
                <wp:docPr id="4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030" cy="73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48D98BB" w14:textId="77777777" w:rsidR="001F68B1" w:rsidRPr="0002262D" w:rsidRDefault="001F68B1" w:rsidP="0002262D">
                            <w:pPr>
                              <w:widowControl w:val="0"/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180"/>
                              <w:ind w:left="720"/>
                              <w:rPr>
                                <w:rFonts w:ascii="Century Gothic" w:hAnsi="Century Gothic" w:cs="Times"/>
                                <w:b/>
                                <w:color w:val="0E0E0E"/>
                                <w:sz w:val="32"/>
                                <w:szCs w:val="32"/>
                              </w:rPr>
                            </w:pPr>
                            <w:r w:rsidRPr="0002262D">
                              <w:rPr>
                                <w:rFonts w:ascii="Century Gothic" w:hAnsi="Century Gothic" w:cs="Times"/>
                                <w:b/>
                                <w:color w:val="0E0E0E"/>
                                <w:sz w:val="32"/>
                                <w:szCs w:val="32"/>
                              </w:rPr>
                              <w:t>Word reading accuracy</w:t>
                            </w:r>
                          </w:p>
                          <w:p w14:paraId="37290F02" w14:textId="77777777" w:rsidR="001F68B1" w:rsidRPr="00045304" w:rsidRDefault="001F68B1" w:rsidP="0002262D">
                            <w:pPr>
                              <w:pStyle w:val="BodyText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28" type="#_x0000_t202" style="position:absolute;left:0;text-align:left;margin-left:67.1pt;margin-top:201.25pt;width:148.9pt;height:58.25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" filled="f" stroked="f">
                <v:textbox inset="0,0,0,0">
                  <w:txbxContent>
                    <w:p w14:paraId="348D98BB" w14:textId="77777777" w:rsidR="001F68B1" w:rsidRPr="0002262D" w:rsidRDefault="001F68B1" w:rsidP="0002262D">
                      <w:pPr>
                        <w:widowControl w:val="0"/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180"/>
                        <w:ind w:left="720"/>
                        <w:rPr>
                          <w:rFonts w:ascii="Century Gothic" w:hAnsi="Century Gothic" w:cs="Times"/>
                          <w:b/>
                          <w:color w:val="0E0E0E"/>
                          <w:sz w:val="32"/>
                          <w:szCs w:val="32"/>
                        </w:rPr>
                      </w:pPr>
                      <w:r w:rsidRPr="0002262D">
                        <w:rPr>
                          <w:rFonts w:ascii="Century Gothic" w:hAnsi="Century Gothic" w:cs="Times"/>
                          <w:b/>
                          <w:color w:val="0E0E0E"/>
                          <w:sz w:val="32"/>
                          <w:szCs w:val="32"/>
                        </w:rPr>
                        <w:t>Word reading accuracy</w:t>
                      </w:r>
                    </w:p>
                    <w:p w14:paraId="37290F02" w14:textId="77777777" w:rsidR="001F68B1" w:rsidRPr="00045304" w:rsidRDefault="001F68B1" w:rsidP="0002262D">
                      <w:pPr>
                        <w:pStyle w:val="BodyText2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2B94C157" wp14:editId="438367AA">
                <wp:simplePos x="0" y="0"/>
                <wp:positionH relativeFrom="page">
                  <wp:posOffset>852170</wp:posOffset>
                </wp:positionH>
                <wp:positionV relativeFrom="page">
                  <wp:posOffset>2209800</wp:posOffset>
                </wp:positionV>
                <wp:extent cx="5715000" cy="1373505"/>
                <wp:effectExtent l="50800" t="25400" r="76200" b="99695"/>
                <wp:wrapTight wrapText="bothSides">
                  <wp:wrapPolygon edited="0">
                    <wp:start x="768" y="-399"/>
                    <wp:lineTo x="-192" y="0"/>
                    <wp:lineTo x="-192" y="18374"/>
                    <wp:lineTo x="-96" y="19972"/>
                    <wp:lineTo x="672" y="22369"/>
                    <wp:lineTo x="864" y="22768"/>
                    <wp:lineTo x="20736" y="22768"/>
                    <wp:lineTo x="21696" y="19573"/>
                    <wp:lineTo x="21696" y="19173"/>
                    <wp:lineTo x="21792" y="13182"/>
                    <wp:lineTo x="21792" y="5592"/>
                    <wp:lineTo x="21216" y="1598"/>
                    <wp:lineTo x="20832" y="-399"/>
                    <wp:lineTo x="768" y="-399"/>
                  </wp:wrapPolygon>
                </wp:wrapTight>
                <wp:docPr id="35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1373505"/>
                          <a:chOff x="1619" y="3417"/>
                          <a:chExt cx="9000" cy="2163"/>
                        </a:xfrm>
                      </wpg:grpSpPr>
                      <wps:wsp>
                        <wps:cNvPr id="36" name="AutoShape 63"/>
                        <wps:cNvSpPr>
                          <a:spLocks noChangeArrowheads="1"/>
                        </wps:cNvSpPr>
                        <wps:spPr bwMode="auto">
                          <a:xfrm>
                            <a:off x="1619" y="3417"/>
                            <a:ext cx="9000" cy="2160"/>
                          </a:xfrm>
                          <a:prstGeom prst="roundRect">
                            <a:avLst>
                              <a:gd name="adj" fmla="val 28704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  <a:alpha val="20000"/>
                            </a:schemeClr>
                          </a:solidFill>
                          <a:ln w="317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00000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7" name="Line 64"/>
                        <wps:cNvCnPr/>
                        <wps:spPr bwMode="auto">
                          <a:xfrm>
                            <a:off x="4613" y="3420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" name="Line 65"/>
                        <wps:cNvCnPr/>
                        <wps:spPr bwMode="auto">
                          <a:xfrm>
                            <a:off x="7615" y="3420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margin-left:67.1pt;margin-top:174pt;width:450pt;height:108.15pt;z-index:251658250;mso-position-horizontal-relative:page;mso-position-vertical-relative:page" coordorigin="1619,3417" coordsize="9000,21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">
                <v:roundrect id="AutoShape 63" o:spid="_x0000_s1027" style="position:absolute;left:1619;top:3417;width:9000;height:2160;visibility:visible;mso-wrap-style:square;v-text-anchor:top" arcsize="18811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xQJVxAAA&#10;ANsAAAAPAAAAZHJzL2Rvd25yZXYueG1sRI9Pi8IwFMTvC36H8IS9rakKIl2jiCAo7gr+OXh82zzb&#10;avNSkqhdP70RBI/DzPyGGU0aU4krOV9aVtDtJCCIM6tLzhXsd/OvIQgfkDVWlknBP3mYjFsfI0y1&#10;vfGGrtuQiwhhn6KCIoQ6ldJnBRn0HVsTR+9oncEQpculdniLcFPJXpIMpMGS40KBNc0Kys7bi1HQ&#10;W9rDav0zPS6zytH8b336xeau1Ge7mX6DCNSEd/jVXmgF/QE8v8QfIM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8UCVcQAAADbAAAADwAAAAAAAAAAAAAAAACXAgAAZHJzL2Rv&#10;d25yZXYueG1sUEsFBgAAAAAEAAQA9QAAAIgDAAAAAA==&#10;" fillcolor="white [3212]" strokecolor="white [3212]" strokeweight=".25pt">
                  <v:fill opacity="13107f"/>
                  <v:shadow on="t" opacity="22938f" mv:blur="38100f" offset="0,2pt"/>
                  <v:textbox inset=",7.2pt,,7.2pt"/>
                </v:roundrect>
                <v:line id="Line 64" o:spid="_x0000_s1028" style="position:absolute;visibility:visible;mso-wrap-style:square" from="4613,3420" to="4613,55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sqOvMUAAADbAAAADwAAAGRycy9kb3ducmV2LnhtbESPQWsCMRSE74X+h/AKvdWsCq1ujdIK&#10;ll6k7LYeentsnrurm5c1STX11zdCweMwM98ws0U0nTiS861lBcNBBoK4srrlWsHX5+phAsIHZI2d&#10;ZVLwSx4W89ubGebanrigYxlqkSDsc1TQhNDnUvqqIYN+YHvi5G2tMxiSdLXUDk8Jbjo5yrJHabDl&#10;tNBgT8uGqn35YxR009fv9Zum3cGZ8eZcyuIjFlGp+7v48gwiUAzX8H/7XSsYP8HlS/oBcv4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sqOvMUAAADbAAAADwAAAAAAAAAA&#10;AAAAAAChAgAAZHJzL2Rvd25yZXYueG1sUEsFBgAAAAAEAAQA+QAAAJMDAAAAAA==&#10;" strokecolor="white [3212]" strokeweight=".5pt">
                  <v:shadow opacity="22938f" mv:blur="38100f" offset="0,2pt"/>
                </v:line>
                <v:line id="Line 65" o:spid="_x0000_s1029" style="position:absolute;visibility:visible;mso-wrap-style:square" from="7615,3420" to="7615,55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1UazsIAAADbAAAADwAAAGRycy9kb3ducmV2LnhtbERPz2vCMBS+D/Y/hDfwNtMpyFaN4oTJ&#10;LiLttoO3R/Nsq81Ll2Qa/evNYeDx4/s9W0TTiRM531pW8DLMQBBXVrdcK/j++nh+BeEDssbOMim4&#10;kIfF/PFhhrm2Zy7oVIZapBD2OSpoQuhzKX3VkEE/tD1x4vbWGQwJulpqh+cUbjo5yrKJNNhyamiw&#10;p1VD1bH8Mwq6t/fdZq3p8OvM+OdaymIbi6jU4CkupyACxXAX/7s/tYJxGpu+pB8g5z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K1UazsIAAADbAAAADwAAAAAAAAAAAAAA&#10;AAChAgAAZHJzL2Rvd25yZXYueG1sUEsFBgAAAAAEAAQA+QAAAJADAAAAAA==&#10;" strokecolor="white [3212]" strokeweight=".5pt">
                  <v:shadow opacity="22938f" mv:blur="38100f" offset="0,2pt"/>
                </v:line>
                <w10:wrap type="tight" anchorx="page" anchory="page"/>
              </v:group>
            </w:pict>
          </mc:Fallback>
        </mc:AlternateContent>
      </w:r>
      <w:r w:rsidR="00545866">
        <w:rPr>
          <w:noProof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4F5E4230" wp14:editId="6E1E0859">
                <wp:simplePos x="0" y="0"/>
                <wp:positionH relativeFrom="page">
                  <wp:posOffset>5392420</wp:posOffset>
                </wp:positionH>
                <wp:positionV relativeFrom="page">
                  <wp:posOffset>5918200</wp:posOffset>
                </wp:positionV>
                <wp:extent cx="1828800" cy="3575050"/>
                <wp:effectExtent l="0" t="0" r="0" b="6350"/>
                <wp:wrapTight wrapText="bothSides">
                  <wp:wrapPolygon edited="0">
                    <wp:start x="300" y="0"/>
                    <wp:lineTo x="300" y="21485"/>
                    <wp:lineTo x="21000" y="21485"/>
                    <wp:lineTo x="21000" y="0"/>
                    <wp:lineTo x="300" y="0"/>
                  </wp:wrapPolygon>
                </wp:wrapTight>
                <wp:docPr id="4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57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5AEF32D" w14:textId="77777777" w:rsidR="001F68B1" w:rsidRDefault="001F68B1" w:rsidP="00723818">
                            <w:pPr>
                              <w:pStyle w:val="BodyText"/>
                            </w:pPr>
                            <w:r w:rsidRPr="00545866">
                              <w:rPr>
                                <w:b/>
                              </w:rPr>
                              <w:t>Who is it for?</w:t>
                            </w:r>
                            <w:r>
                              <w:t xml:space="preserve"> Students who are struggling to learn to read. </w:t>
                            </w:r>
                          </w:p>
                          <w:p w14:paraId="73B3CB41" w14:textId="77777777" w:rsidR="001F68B1" w:rsidRDefault="001F68B1" w:rsidP="00723818">
                            <w:pPr>
                              <w:pStyle w:val="BodyText"/>
                            </w:pPr>
                            <w:r w:rsidRPr="00545866">
                              <w:rPr>
                                <w:b/>
                              </w:rPr>
                              <w:t>What is it?</w:t>
                            </w:r>
                            <w:r>
                              <w:t xml:space="preserve"> The Orton-</w:t>
                            </w:r>
                            <w:proofErr w:type="spellStart"/>
                            <w:r>
                              <w:t>Gillingham</w:t>
                            </w:r>
                            <w:proofErr w:type="spellEnd"/>
                            <w:r>
                              <w:t xml:space="preserve"> Approach teaches the connections between sounds and letters. </w:t>
                            </w:r>
                          </w:p>
                          <w:p w14:paraId="53896882" w14:textId="77777777" w:rsidR="001F68B1" w:rsidRDefault="001F68B1" w:rsidP="00723818">
                            <w:pPr>
                              <w:pStyle w:val="BodyText"/>
                            </w:pPr>
                            <w:r>
                              <w:t>It is a multisensory approach incorporates visual, auditory and kinesthetic methods to connect language with letters and words.</w:t>
                            </w:r>
                          </w:p>
                          <w:p w14:paraId="597B32A5" w14:textId="77777777" w:rsidR="001F68B1" w:rsidRDefault="001F68B1" w:rsidP="00723818">
                            <w:pPr>
                              <w:pStyle w:val="BodyText"/>
                            </w:pPr>
                            <w:r>
                              <w:t xml:space="preserve">Instruction is done in small groups.  </w:t>
                            </w:r>
                          </w:p>
                          <w:p w14:paraId="6652C19A" w14:textId="77777777" w:rsidR="001F68B1" w:rsidRPr="006C205D" w:rsidRDefault="001F68B1" w:rsidP="00723818">
                            <w:pPr>
                              <w:pStyle w:val="BodyText"/>
                            </w:pPr>
                            <w:r>
                              <w:t xml:space="preserve">It is a highly structured program that teaches skills in a specific order.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29" type="#_x0000_t202" style="position:absolute;left:0;text-align:left;margin-left:424.6pt;margin-top:466pt;width:2in;height:281.5pt;z-index:2516583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" mv:complextextbox="1" filled="f" stroked="f">
                <v:textbox inset=",0,,0">
                  <w:txbxContent>
                    <w:p w14:paraId="15AEF32D" w14:textId="77777777" w:rsidR="001F68B1" w:rsidRDefault="001F68B1" w:rsidP="00723818">
                      <w:pPr>
                        <w:pStyle w:val="BodyText"/>
                      </w:pPr>
                      <w:r w:rsidRPr="00545866">
                        <w:rPr>
                          <w:b/>
                        </w:rPr>
                        <w:t>Who is it for?</w:t>
                      </w:r>
                      <w:r>
                        <w:t xml:space="preserve"> Students who are struggling to learn to read. </w:t>
                      </w:r>
                    </w:p>
                    <w:p w14:paraId="73B3CB41" w14:textId="77777777" w:rsidR="001F68B1" w:rsidRDefault="001F68B1" w:rsidP="00723818">
                      <w:pPr>
                        <w:pStyle w:val="BodyText"/>
                      </w:pPr>
                      <w:r w:rsidRPr="00545866">
                        <w:rPr>
                          <w:b/>
                        </w:rPr>
                        <w:t>What is it?</w:t>
                      </w:r>
                      <w:r>
                        <w:t xml:space="preserve"> The Orton-</w:t>
                      </w:r>
                      <w:proofErr w:type="spellStart"/>
                      <w:r>
                        <w:t>Gillingham</w:t>
                      </w:r>
                      <w:proofErr w:type="spellEnd"/>
                      <w:r>
                        <w:t xml:space="preserve"> Approach teaches the connections between sounds and letters. </w:t>
                      </w:r>
                    </w:p>
                    <w:p w14:paraId="53896882" w14:textId="77777777" w:rsidR="001F68B1" w:rsidRDefault="001F68B1" w:rsidP="00723818">
                      <w:pPr>
                        <w:pStyle w:val="BodyText"/>
                      </w:pPr>
                      <w:r>
                        <w:t>It is a multisensory approach incorporates visual, auditory and kinesthetic methods to connect language with letters and words.</w:t>
                      </w:r>
                    </w:p>
                    <w:p w14:paraId="597B32A5" w14:textId="77777777" w:rsidR="001F68B1" w:rsidRDefault="001F68B1" w:rsidP="00723818">
                      <w:pPr>
                        <w:pStyle w:val="BodyText"/>
                      </w:pPr>
                      <w:r>
                        <w:t xml:space="preserve">Instruction is done in small groups.  </w:t>
                      </w:r>
                    </w:p>
                    <w:p w14:paraId="6652C19A" w14:textId="77777777" w:rsidR="001F68B1" w:rsidRPr="006C205D" w:rsidRDefault="001F68B1" w:rsidP="00723818">
                      <w:pPr>
                        <w:pStyle w:val="BodyText"/>
                      </w:pPr>
                      <w:r>
                        <w:t xml:space="preserve">It is a highly structured program that teaches skills in a specific order.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45866">
        <w:rPr>
          <w:noProof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1133212A" wp14:editId="718C1236">
                <wp:simplePos x="0" y="0"/>
                <wp:positionH relativeFrom="page">
                  <wp:posOffset>5335270</wp:posOffset>
                </wp:positionH>
                <wp:positionV relativeFrom="page">
                  <wp:posOffset>5516245</wp:posOffset>
                </wp:positionV>
                <wp:extent cx="1929765" cy="483870"/>
                <wp:effectExtent l="0" t="0" r="0" b="24130"/>
                <wp:wrapTight wrapText="bothSides">
                  <wp:wrapPolygon edited="0">
                    <wp:start x="284" y="0"/>
                    <wp:lineTo x="284" y="21543"/>
                    <wp:lineTo x="21038" y="21543"/>
                    <wp:lineTo x="21038" y="0"/>
                    <wp:lineTo x="284" y="0"/>
                  </wp:wrapPolygon>
                </wp:wrapTight>
                <wp:docPr id="4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765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0310021" w14:textId="77777777" w:rsidR="001F68B1" w:rsidRPr="00D859EC" w:rsidRDefault="001F68B1" w:rsidP="0002262D">
                            <w:pPr>
                              <w:pStyle w:val="Heading4"/>
                            </w:pPr>
                            <w:r w:rsidRPr="00FE18E1">
                              <w:rPr>
                                <w:sz w:val="24"/>
                              </w:rPr>
                              <w:t>The Orton-</w:t>
                            </w:r>
                            <w:proofErr w:type="spellStart"/>
                            <w:r w:rsidRPr="00FE18E1">
                              <w:rPr>
                                <w:sz w:val="24"/>
                              </w:rPr>
                              <w:t>Gillingham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Approach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30" type="#_x0000_t202" style="position:absolute;left:0;text-align:left;margin-left:420.1pt;margin-top:434.35pt;width:151.95pt;height:38.1pt;z-index:2516583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" filled="f" stroked="f">
                <v:textbox inset=",0,,0">
                  <w:txbxContent>
                    <w:p w14:paraId="30310021" w14:textId="77777777" w:rsidR="001F68B1" w:rsidRPr="00D859EC" w:rsidRDefault="001F68B1" w:rsidP="0002262D">
                      <w:pPr>
                        <w:pStyle w:val="Heading4"/>
                      </w:pPr>
                      <w:r w:rsidRPr="00FE18E1">
                        <w:rPr>
                          <w:sz w:val="24"/>
                        </w:rPr>
                        <w:t>The Orton-</w:t>
                      </w:r>
                      <w:proofErr w:type="spellStart"/>
                      <w:r w:rsidRPr="00FE18E1">
                        <w:rPr>
                          <w:sz w:val="24"/>
                        </w:rPr>
                        <w:t>Gillingham</w:t>
                      </w:r>
                      <w:proofErr w:type="spellEnd"/>
                      <w:r>
                        <w:rPr>
                          <w:sz w:val="24"/>
                        </w:rPr>
                        <w:t xml:space="preserve"> Approach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45866">
        <w:rPr>
          <w:noProof/>
        </w:rPr>
        <w:drawing>
          <wp:anchor distT="0" distB="0" distL="114300" distR="114300" simplePos="0" relativeHeight="251664457" behindDoc="0" locked="0" layoutInCell="1" allowOverlap="1" wp14:anchorId="25A3862C" wp14:editId="0D5F16D6">
            <wp:simplePos x="0" y="0"/>
            <wp:positionH relativeFrom="page">
              <wp:posOffset>5467350</wp:posOffset>
            </wp:positionH>
            <wp:positionV relativeFrom="page">
              <wp:posOffset>4260215</wp:posOffset>
            </wp:positionV>
            <wp:extent cx="1612900" cy="1207135"/>
            <wp:effectExtent l="0" t="0" r="12700" b="12065"/>
            <wp:wrapThrough wrapText="bothSides">
              <wp:wrapPolygon edited="0">
                <wp:start x="0" y="0"/>
                <wp:lineTo x="0" y="21361"/>
                <wp:lineTo x="21430" y="21361"/>
                <wp:lineTo x="21430" y="0"/>
                <wp:lineTo x="0" y="0"/>
              </wp:wrapPolygon>
            </wp:wrapThrough>
            <wp:docPr id="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866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3FBC2D9" wp14:editId="3C6EADAA">
                <wp:simplePos x="0" y="0"/>
                <wp:positionH relativeFrom="page">
                  <wp:posOffset>447675</wp:posOffset>
                </wp:positionH>
                <wp:positionV relativeFrom="page">
                  <wp:posOffset>3957320</wp:posOffset>
                </wp:positionV>
                <wp:extent cx="4617720" cy="2824480"/>
                <wp:effectExtent l="0" t="0" r="0" b="20320"/>
                <wp:wrapTight wrapText="bothSides">
                  <wp:wrapPolygon edited="0">
                    <wp:start x="119" y="0"/>
                    <wp:lineTo x="119" y="21561"/>
                    <wp:lineTo x="21386" y="21561"/>
                    <wp:lineTo x="21386" y="0"/>
                    <wp:lineTo x="119" y="0"/>
                  </wp:wrapPolygon>
                </wp:wrapTight>
                <wp:docPr id="3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7720" cy="282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BD7474D" w14:textId="77777777" w:rsidR="001F68B1" w:rsidRPr="00CE74D3" w:rsidRDefault="001F68B1" w:rsidP="0002262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Century Gothic" w:hAnsi="Century Gothic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74D3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DSM-5: </w:t>
                            </w:r>
                            <w:r w:rsidRPr="00CE74D3">
                              <w:rPr>
                                <w:rFonts w:ascii="Century Gothic" w:hAnsi="Century Gothic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symptoms that have persisted for at least 6 months, despite interventions: </w:t>
                            </w:r>
                          </w:p>
                          <w:p w14:paraId="7CD72A50" w14:textId="77777777" w:rsidR="001F68B1" w:rsidRPr="00C17890" w:rsidRDefault="001F68B1" w:rsidP="0002262D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266"/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C17890"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  <w:t xml:space="preserve">Slow and effortful word reading </w:t>
                            </w:r>
                          </w:p>
                          <w:p w14:paraId="657F3AFE" w14:textId="77777777" w:rsidR="001F68B1" w:rsidRPr="00C17890" w:rsidRDefault="001F68B1" w:rsidP="0002262D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266"/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C17890"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  <w:t>Reads words aloud incorrectly or slowly and hesitantly</w:t>
                            </w:r>
                          </w:p>
                          <w:p w14:paraId="5D070CE5" w14:textId="77777777" w:rsidR="001F68B1" w:rsidRPr="00C17890" w:rsidRDefault="001F68B1" w:rsidP="0002262D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266"/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C17890"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  <w:t xml:space="preserve"> Frequently guess words </w:t>
                            </w:r>
                          </w:p>
                          <w:p w14:paraId="7286993C" w14:textId="77777777" w:rsidR="001F68B1" w:rsidRDefault="001F68B1" w:rsidP="00545866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266"/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C17890"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  <w:t>Has difficulty sounding out words</w:t>
                            </w:r>
                          </w:p>
                          <w:p w14:paraId="30B19027" w14:textId="77777777" w:rsidR="001F68B1" w:rsidRPr="00545866" w:rsidRDefault="001F68B1" w:rsidP="00545866">
                            <w:pPr>
                              <w:widowControl w:val="0"/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266"/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545866"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  <w:t>The learning difficulties are not better accounted for by intellectual disabilities, other mental or neurological disorders, lack of proficiency in the language of academic instruction, or inadequate educational instruction.</w:t>
                            </w:r>
                          </w:p>
                          <w:p w14:paraId="26F3FDAA" w14:textId="77777777" w:rsidR="001F68B1" w:rsidRPr="00CE74D3" w:rsidRDefault="001F68B1" w:rsidP="00CE74D3">
                            <w:pPr>
                              <w:widowControl w:val="0"/>
                              <w:tabs>
                                <w:tab w:val="left" w:pos="220"/>
                              </w:tabs>
                              <w:autoSpaceDE w:val="0"/>
                              <w:autoSpaceDN w:val="0"/>
                              <w:adjustRightInd w:val="0"/>
                              <w:spacing w:after="266"/>
                              <w:ind w:left="360"/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79571FE5" w14:textId="77777777" w:rsidR="001F68B1" w:rsidRPr="00CE74D3" w:rsidRDefault="001F68B1" w:rsidP="0002262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1E6F9CCA" w14:textId="77777777" w:rsidR="001F68B1" w:rsidRPr="00CE74D3" w:rsidRDefault="001F68B1" w:rsidP="0002262D">
                            <w:pPr>
                              <w:pStyle w:val="Heading1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ADEA9F4" w14:textId="77777777" w:rsidR="001F68B1" w:rsidRPr="00CE74D3" w:rsidRDefault="001F68B1" w:rsidP="0002262D">
                            <w:pPr>
                              <w:pStyle w:val="Heading1"/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31" type="#_x0000_t202" style="position:absolute;left:0;text-align:left;margin-left:35.25pt;margin-top:311.6pt;width:363.6pt;height:222.4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" filled="f" stroked="f">
                <v:textbox inset=",0,,0">
                  <w:txbxContent>
                    <w:p w14:paraId="2BD7474D" w14:textId="77777777" w:rsidR="001F68B1" w:rsidRPr="00CE74D3" w:rsidRDefault="001F68B1" w:rsidP="0002262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Century Gothic" w:hAnsi="Century Gothic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CE74D3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DSM-5: </w:t>
                      </w:r>
                      <w:r w:rsidRPr="00CE74D3">
                        <w:rPr>
                          <w:rFonts w:ascii="Century Gothic" w:hAnsi="Century Gothic" w:cs="Arial"/>
                          <w:b/>
                          <w:bCs/>
                          <w:sz w:val="28"/>
                          <w:szCs w:val="28"/>
                        </w:rPr>
                        <w:t xml:space="preserve">symptoms that have persisted for at least 6 months, despite interventions: </w:t>
                      </w:r>
                    </w:p>
                    <w:p w14:paraId="7CD72A50" w14:textId="77777777" w:rsidR="001F68B1" w:rsidRPr="00C17890" w:rsidRDefault="001F68B1" w:rsidP="0002262D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266"/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</w:pPr>
                      <w:r w:rsidRPr="00C17890"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  <w:t xml:space="preserve">Slow and effortful word reading </w:t>
                      </w:r>
                    </w:p>
                    <w:p w14:paraId="657F3AFE" w14:textId="77777777" w:rsidR="001F68B1" w:rsidRPr="00C17890" w:rsidRDefault="001F68B1" w:rsidP="0002262D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266"/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</w:pPr>
                      <w:r w:rsidRPr="00C17890"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  <w:t>Reads words aloud incorrectly or slowly and hesitantly</w:t>
                      </w:r>
                    </w:p>
                    <w:p w14:paraId="5D070CE5" w14:textId="77777777" w:rsidR="001F68B1" w:rsidRPr="00C17890" w:rsidRDefault="001F68B1" w:rsidP="0002262D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266"/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</w:pPr>
                      <w:r w:rsidRPr="00C17890"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  <w:t xml:space="preserve"> Frequently guess words </w:t>
                      </w:r>
                    </w:p>
                    <w:p w14:paraId="7286993C" w14:textId="77777777" w:rsidR="001F68B1" w:rsidRDefault="001F68B1" w:rsidP="00545866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266"/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</w:pPr>
                      <w:r w:rsidRPr="00C17890"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  <w:t>Has difficulty sounding out words</w:t>
                      </w:r>
                    </w:p>
                    <w:p w14:paraId="30B19027" w14:textId="77777777" w:rsidR="001F68B1" w:rsidRPr="00545866" w:rsidRDefault="001F68B1" w:rsidP="00545866">
                      <w:pPr>
                        <w:widowControl w:val="0"/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266"/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</w:pPr>
                      <w:r w:rsidRPr="00545866"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  <w:t>The learning difficulties are not better accounted for by intellectual disabilities, other mental or neurological disorders, lack of proficiency in the language of academic instruction, or inadequate educational instruction.</w:t>
                      </w:r>
                    </w:p>
                    <w:p w14:paraId="26F3FDAA" w14:textId="77777777" w:rsidR="001F68B1" w:rsidRPr="00CE74D3" w:rsidRDefault="001F68B1" w:rsidP="00CE74D3">
                      <w:pPr>
                        <w:widowControl w:val="0"/>
                        <w:tabs>
                          <w:tab w:val="left" w:pos="220"/>
                        </w:tabs>
                        <w:autoSpaceDE w:val="0"/>
                        <w:autoSpaceDN w:val="0"/>
                        <w:adjustRightInd w:val="0"/>
                        <w:spacing w:after="266"/>
                        <w:ind w:left="360"/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</w:pPr>
                    </w:p>
                    <w:p w14:paraId="79571FE5" w14:textId="77777777" w:rsidR="001F68B1" w:rsidRPr="00CE74D3" w:rsidRDefault="001F68B1" w:rsidP="0002262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</w:pPr>
                    </w:p>
                    <w:p w14:paraId="1E6F9CCA" w14:textId="77777777" w:rsidR="001F68B1" w:rsidRPr="00CE74D3" w:rsidRDefault="001F68B1" w:rsidP="0002262D">
                      <w:pPr>
                        <w:pStyle w:val="Heading1"/>
                        <w:rPr>
                          <w:sz w:val="22"/>
                          <w:szCs w:val="22"/>
                        </w:rPr>
                      </w:pPr>
                    </w:p>
                    <w:p w14:paraId="3ADEA9F4" w14:textId="77777777" w:rsidR="001F68B1" w:rsidRPr="00CE74D3" w:rsidRDefault="001F68B1" w:rsidP="0002262D">
                      <w:pPr>
                        <w:pStyle w:val="Heading1"/>
                        <w:numPr>
                          <w:ilvl w:val="0"/>
                          <w:numId w:val="2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4586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091A63" wp14:editId="61463AAE">
                <wp:simplePos x="0" y="0"/>
                <wp:positionH relativeFrom="page">
                  <wp:posOffset>447675</wp:posOffset>
                </wp:positionH>
                <wp:positionV relativeFrom="page">
                  <wp:posOffset>6896100</wp:posOffset>
                </wp:positionV>
                <wp:extent cx="4617720" cy="3128645"/>
                <wp:effectExtent l="0" t="0" r="0" b="20955"/>
                <wp:wrapTight wrapText="bothSides">
                  <wp:wrapPolygon edited="0">
                    <wp:start x="119" y="0"/>
                    <wp:lineTo x="119" y="21569"/>
                    <wp:lineTo x="21386" y="21569"/>
                    <wp:lineTo x="21386" y="0"/>
                    <wp:lineTo x="119" y="0"/>
                  </wp:wrapPolygon>
                </wp:wrapTight>
                <wp:docPr id="32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7720" cy="312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EEBA1AE" w14:textId="77777777" w:rsidR="001F68B1" w:rsidRPr="00CE74D3" w:rsidRDefault="001F68B1" w:rsidP="00CE74D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Times"/>
                                <w:b/>
                                <w:color w:val="1A1718"/>
                              </w:rPr>
                            </w:pPr>
                            <w:r w:rsidRPr="00CE74D3">
                              <w:rPr>
                                <w:rFonts w:ascii="Century Gothic" w:hAnsi="Century Gothic" w:cs="Times"/>
                                <w:b/>
                                <w:color w:val="1A1718"/>
                              </w:rPr>
                              <w:t>Phonological Awareness</w:t>
                            </w:r>
                          </w:p>
                          <w:p w14:paraId="30A69F66" w14:textId="77777777" w:rsidR="001F68B1" w:rsidRDefault="001F68B1" w:rsidP="00CE74D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Times"/>
                                <w:color w:val="1A1718"/>
                              </w:rPr>
                            </w:pPr>
                          </w:p>
                          <w:p w14:paraId="033DEA65" w14:textId="77777777" w:rsidR="001F68B1" w:rsidRPr="00545866" w:rsidRDefault="001F68B1" w:rsidP="00CE74D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Times"/>
                                <w:b/>
                                <w:color w:val="1A1718"/>
                                <w:sz w:val="22"/>
                                <w:szCs w:val="22"/>
                              </w:rPr>
                            </w:pPr>
                            <w:r w:rsidRPr="00545866">
                              <w:rPr>
                                <w:rFonts w:ascii="Century Gothic" w:hAnsi="Century Gothic" w:cs="Times"/>
                                <w:color w:val="1A1718"/>
                                <w:sz w:val="22"/>
                                <w:szCs w:val="22"/>
                              </w:rPr>
                              <w:t xml:space="preserve">The theory with the most evidence suggests that decoding and word reading difficulties are caused by a deficit in phonological processing and therefore interventions are based on phonological awareness skills. </w:t>
                            </w:r>
                          </w:p>
                          <w:p w14:paraId="7955CC1A" w14:textId="77777777" w:rsidR="001F68B1" w:rsidRPr="00545866" w:rsidRDefault="001F68B1" w:rsidP="00CE74D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="Times"/>
                                <w:b/>
                                <w:color w:val="1A1718"/>
                                <w:sz w:val="22"/>
                                <w:szCs w:val="22"/>
                              </w:rPr>
                            </w:pPr>
                          </w:p>
                          <w:p w14:paraId="6B83F01D" w14:textId="77777777" w:rsidR="001F68B1" w:rsidRPr="00545866" w:rsidRDefault="001F68B1" w:rsidP="004F7D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545866"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  <w:t xml:space="preserve">Phonological awareness skills: </w:t>
                            </w:r>
                          </w:p>
                          <w:p w14:paraId="3F9F843E" w14:textId="77777777" w:rsidR="001F68B1" w:rsidRPr="00545866" w:rsidRDefault="001F68B1" w:rsidP="004F7D9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545866"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  <w:t>Rhyming</w:t>
                            </w:r>
                          </w:p>
                          <w:p w14:paraId="65A1142A" w14:textId="77777777" w:rsidR="001F68B1" w:rsidRPr="00545866" w:rsidRDefault="001F68B1" w:rsidP="004F7D9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545866"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  <w:t>Syllable division</w:t>
                            </w:r>
                          </w:p>
                          <w:p w14:paraId="6F8F80B2" w14:textId="77777777" w:rsidR="001F68B1" w:rsidRPr="00545866" w:rsidRDefault="001F68B1" w:rsidP="004F7D9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545866"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  <w:t>Sound Discrimination</w:t>
                            </w:r>
                          </w:p>
                          <w:p w14:paraId="6F492D03" w14:textId="77777777" w:rsidR="001F68B1" w:rsidRPr="00545866" w:rsidRDefault="001F68B1" w:rsidP="004F7D9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545866"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  <w:t>Phoneme Isolation</w:t>
                            </w:r>
                          </w:p>
                          <w:p w14:paraId="6550D222" w14:textId="77777777" w:rsidR="001F68B1" w:rsidRPr="004F7D96" w:rsidRDefault="001F68B1" w:rsidP="004F7D9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Century Gothic" w:hAnsi="Century Gothic" w:cs="Arial"/>
                                <w:bCs/>
                              </w:rPr>
                            </w:pPr>
                            <w:r w:rsidRPr="00545866">
                              <w:rPr>
                                <w:rFonts w:ascii="Century Gothic" w:hAnsi="Century Gothic" w:cs="Arial"/>
                                <w:bCs/>
                                <w:sz w:val="22"/>
                                <w:szCs w:val="22"/>
                              </w:rPr>
                              <w:t>Sound Manipulation</w:t>
                            </w:r>
                            <w:r w:rsidRPr="004F7D96">
                              <w:rPr>
                                <w:rFonts w:ascii="Century Gothic" w:hAnsi="Century Gothic" w:cs="Arial"/>
                                <w:bCs/>
                              </w:rPr>
                              <w:t xml:space="preserve"> </w:t>
                            </w:r>
                            <w:r w:rsidRPr="00FE18E1">
                              <w:rPr>
                                <w:rFonts w:ascii="Century Gothic" w:hAnsi="Century Gothic" w:cs="Arial"/>
                                <w:bCs/>
                                <w:noProof/>
                              </w:rPr>
                              <w:drawing>
                                <wp:inline distT="0" distB="0" distL="0" distR="0" wp14:anchorId="5C5FA7DC" wp14:editId="5CB77D49">
                                  <wp:extent cx="3767328" cy="3252788"/>
                                  <wp:effectExtent l="0" t="0" r="0" b="0"/>
                                  <wp:docPr id="75" name="Content Placeholder 4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Content Placeholder 4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t="-41758" b="-417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7328" cy="32527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9A60E7" w14:textId="77777777" w:rsidR="001F68B1" w:rsidRPr="006C205D" w:rsidRDefault="001F68B1" w:rsidP="0002262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7" o:spid="_x0000_s1032" type="#_x0000_t202" style="position:absolute;left:0;text-align:left;margin-left:35.25pt;margin-top:543pt;width:363.6pt;height:246.35pt;z-index:2516582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" mv:complextextbox="1" filled="f" stroked="f">
                <v:textbox inset=",0,,0">
                  <w:txbxContent>
                    <w:p w14:paraId="7EEBA1AE" w14:textId="77777777" w:rsidR="001F68B1" w:rsidRPr="00CE74D3" w:rsidRDefault="001F68B1" w:rsidP="00CE74D3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Times"/>
                          <w:b/>
                          <w:color w:val="1A1718"/>
                        </w:rPr>
                      </w:pPr>
                      <w:r w:rsidRPr="00CE74D3">
                        <w:rPr>
                          <w:rFonts w:ascii="Century Gothic" w:hAnsi="Century Gothic" w:cs="Times"/>
                          <w:b/>
                          <w:color w:val="1A1718"/>
                        </w:rPr>
                        <w:t>Phonological Awareness</w:t>
                      </w:r>
                    </w:p>
                    <w:p w14:paraId="30A69F66" w14:textId="77777777" w:rsidR="001F68B1" w:rsidRDefault="001F68B1" w:rsidP="00CE74D3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Times"/>
                          <w:color w:val="1A1718"/>
                        </w:rPr>
                      </w:pPr>
                    </w:p>
                    <w:p w14:paraId="033DEA65" w14:textId="77777777" w:rsidR="001F68B1" w:rsidRPr="00545866" w:rsidRDefault="001F68B1" w:rsidP="00CE74D3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Times"/>
                          <w:b/>
                          <w:color w:val="1A1718"/>
                          <w:sz w:val="22"/>
                          <w:szCs w:val="22"/>
                        </w:rPr>
                      </w:pPr>
                      <w:r w:rsidRPr="00545866">
                        <w:rPr>
                          <w:rFonts w:ascii="Century Gothic" w:hAnsi="Century Gothic" w:cs="Times"/>
                          <w:color w:val="1A1718"/>
                          <w:sz w:val="22"/>
                          <w:szCs w:val="22"/>
                        </w:rPr>
                        <w:t xml:space="preserve">The theory with the most evidence suggests that decoding and word reading difficulties are caused by a deficit in phonological processing and therefore interventions are based on phonological awareness skills. </w:t>
                      </w:r>
                    </w:p>
                    <w:p w14:paraId="7955CC1A" w14:textId="77777777" w:rsidR="001F68B1" w:rsidRPr="00545866" w:rsidRDefault="001F68B1" w:rsidP="00CE74D3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="Times"/>
                          <w:b/>
                          <w:color w:val="1A1718"/>
                          <w:sz w:val="22"/>
                          <w:szCs w:val="22"/>
                        </w:rPr>
                      </w:pPr>
                    </w:p>
                    <w:p w14:paraId="6B83F01D" w14:textId="77777777" w:rsidR="001F68B1" w:rsidRPr="00545866" w:rsidRDefault="001F68B1" w:rsidP="004F7D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</w:pPr>
                      <w:r w:rsidRPr="00545866"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  <w:t xml:space="preserve">Phonological awareness skills: </w:t>
                      </w:r>
                    </w:p>
                    <w:p w14:paraId="3F9F843E" w14:textId="77777777" w:rsidR="001F68B1" w:rsidRPr="00545866" w:rsidRDefault="001F68B1" w:rsidP="004F7D96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</w:pPr>
                      <w:r w:rsidRPr="00545866"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  <w:t>Rhyming</w:t>
                      </w:r>
                    </w:p>
                    <w:p w14:paraId="65A1142A" w14:textId="77777777" w:rsidR="001F68B1" w:rsidRPr="00545866" w:rsidRDefault="001F68B1" w:rsidP="004F7D96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</w:pPr>
                      <w:r w:rsidRPr="00545866"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  <w:t>Syllable division</w:t>
                      </w:r>
                    </w:p>
                    <w:p w14:paraId="6F8F80B2" w14:textId="77777777" w:rsidR="001F68B1" w:rsidRPr="00545866" w:rsidRDefault="001F68B1" w:rsidP="004F7D96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</w:pPr>
                      <w:r w:rsidRPr="00545866"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  <w:t>Sound Discrimination</w:t>
                      </w:r>
                    </w:p>
                    <w:p w14:paraId="6F492D03" w14:textId="77777777" w:rsidR="001F68B1" w:rsidRPr="00545866" w:rsidRDefault="001F68B1" w:rsidP="004F7D96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</w:pPr>
                      <w:r w:rsidRPr="00545866"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  <w:t>Phoneme Isolation</w:t>
                      </w:r>
                    </w:p>
                    <w:p w14:paraId="6550D222" w14:textId="77777777" w:rsidR="001F68B1" w:rsidRPr="004F7D96" w:rsidRDefault="001F68B1" w:rsidP="004F7D96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Century Gothic" w:hAnsi="Century Gothic" w:cs="Arial"/>
                          <w:bCs/>
                        </w:rPr>
                      </w:pPr>
                      <w:r w:rsidRPr="00545866">
                        <w:rPr>
                          <w:rFonts w:ascii="Century Gothic" w:hAnsi="Century Gothic" w:cs="Arial"/>
                          <w:bCs/>
                          <w:sz w:val="22"/>
                          <w:szCs w:val="22"/>
                        </w:rPr>
                        <w:t>Sound Manipulation</w:t>
                      </w:r>
                      <w:r w:rsidRPr="004F7D96">
                        <w:rPr>
                          <w:rFonts w:ascii="Century Gothic" w:hAnsi="Century Gothic" w:cs="Arial"/>
                          <w:bCs/>
                        </w:rPr>
                        <w:t xml:space="preserve"> </w:t>
                      </w:r>
                      <w:r w:rsidRPr="00FE18E1">
                        <w:rPr>
                          <w:rFonts w:ascii="Century Gothic" w:hAnsi="Century Gothic" w:cs="Arial"/>
                          <w:bCs/>
                          <w:noProof/>
                        </w:rPr>
                        <w:drawing>
                          <wp:inline distT="0" distB="0" distL="0" distR="0" wp14:anchorId="5C5FA7DC" wp14:editId="5CB77D49">
                            <wp:extent cx="3767328" cy="3252788"/>
                            <wp:effectExtent l="0" t="0" r="0" b="0"/>
                            <wp:docPr id="75" name="Content Placeholder 4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Content Placeholder 4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9"/>
                                    <a:srcRect t="-41758" b="-417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7328" cy="32527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9A60E7" w14:textId="77777777" w:rsidR="001F68B1" w:rsidRPr="006C205D" w:rsidRDefault="001F68B1" w:rsidP="0002262D">
                      <w:pPr>
                        <w:pStyle w:val="BodyTex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E74D3">
        <w:rPr>
          <w:noProof/>
        </w:rPr>
        <w:drawing>
          <wp:anchor distT="0" distB="0" distL="114300" distR="114300" simplePos="0" relativeHeight="251668553" behindDoc="0" locked="0" layoutInCell="1" allowOverlap="1" wp14:anchorId="5E4602A5" wp14:editId="3EE06130">
            <wp:simplePos x="0" y="0"/>
            <wp:positionH relativeFrom="page">
              <wp:posOffset>4003675</wp:posOffset>
            </wp:positionH>
            <wp:positionV relativeFrom="page">
              <wp:posOffset>7821295</wp:posOffset>
            </wp:positionV>
            <wp:extent cx="1158240" cy="1158240"/>
            <wp:effectExtent l="127000" t="127000" r="137160" b="137160"/>
            <wp:wrapNone/>
            <wp:docPr id="6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Picture 5" descr=":::Shared:from 10-18:all photo download:42-161842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ound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54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785" algn="tl" rotWithShape="0">
                        <a:srgbClr val="000000">
                          <a:alpha val="7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4D3">
        <w:rPr>
          <w:noProof/>
        </w:rPr>
        <w:drawing>
          <wp:anchor distT="0" distB="0" distL="114300" distR="114300" simplePos="0" relativeHeight="251673673" behindDoc="0" locked="0" layoutInCell="1" allowOverlap="1" wp14:anchorId="40FD41D5" wp14:editId="4ED36896">
            <wp:simplePos x="0" y="0"/>
            <wp:positionH relativeFrom="page">
              <wp:posOffset>2687320</wp:posOffset>
            </wp:positionH>
            <wp:positionV relativeFrom="page">
              <wp:posOffset>8780780</wp:posOffset>
            </wp:positionV>
            <wp:extent cx="1198880" cy="1036955"/>
            <wp:effectExtent l="127000" t="127000" r="121920" b="131445"/>
            <wp:wrapNone/>
            <wp:docPr id="6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Picture 5" descr=":::Shared:from 10-18:all photo download:42-161842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036955"/>
                    </a:xfrm>
                    <a:prstGeom prst="round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54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785" algn="tl" rotWithShape="0">
                        <a:srgbClr val="000000">
                          <a:alpha val="7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8E1">
        <w:rPr>
          <w:noProof/>
        </w:rPr>
        <mc:AlternateContent>
          <mc:Choice Requires="wps">
            <w:drawing>
              <wp:anchor distT="0" distB="0" distL="114300" distR="114300" simplePos="0" relativeHeight="251660361" behindDoc="0" locked="0" layoutInCell="1" allowOverlap="1" wp14:anchorId="1F602506" wp14:editId="46792B8D">
                <wp:simplePos x="0" y="0"/>
                <wp:positionH relativeFrom="page">
                  <wp:posOffset>1352550</wp:posOffset>
                </wp:positionH>
                <wp:positionV relativeFrom="page">
                  <wp:posOffset>1254760</wp:posOffset>
                </wp:positionV>
                <wp:extent cx="4838700" cy="401320"/>
                <wp:effectExtent l="0" t="0" r="12700" b="5080"/>
                <wp:wrapTight wrapText="bothSides">
                  <wp:wrapPolygon edited="0">
                    <wp:start x="0" y="0"/>
                    <wp:lineTo x="0" y="20506"/>
                    <wp:lineTo x="21543" y="20506"/>
                    <wp:lineTo x="21543" y="0"/>
                    <wp:lineTo x="0" y="0"/>
                  </wp:wrapPolygon>
                </wp:wrapTight>
                <wp:docPr id="54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40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A3E484C" w14:textId="77777777" w:rsidR="001F68B1" w:rsidRPr="00F804F2" w:rsidRDefault="001F68B1" w:rsidP="00FE18E1">
                            <w:pPr>
                              <w:pStyle w:val="Subtitle"/>
                              <w:jc w:val="center"/>
                              <w:rPr>
                                <w:color w:val="33003A" w:themeColor="accent6" w:themeShade="80"/>
                                <w:sz w:val="32"/>
                                <w:szCs w:val="32"/>
                              </w:rPr>
                            </w:pPr>
                            <w:r w:rsidRPr="00F804F2">
                              <w:rPr>
                                <w:color w:val="33003A" w:themeColor="accent6" w:themeShade="80"/>
                                <w:sz w:val="32"/>
                                <w:szCs w:val="32"/>
                              </w:rPr>
                              <w:t>With impairment in reading</w:t>
                            </w:r>
                          </w:p>
                          <w:p w14:paraId="3268454E" w14:textId="77777777" w:rsidR="001F68B1" w:rsidRPr="00FE18E1" w:rsidRDefault="001F68B1" w:rsidP="0002262D">
                            <w:pPr>
                              <w:pStyle w:val="Subtitle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3" type="#_x0000_t202" style="position:absolute;left:0;text-align:left;margin-left:106.5pt;margin-top:98.8pt;width:381pt;height:31.6pt;z-index:2516603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" filled="f" stroked="f">
                <v:textbox inset="0,0,0,0">
                  <w:txbxContent>
                    <w:p w14:paraId="2A3E484C" w14:textId="77777777" w:rsidR="001F68B1" w:rsidRPr="00F804F2" w:rsidRDefault="001F68B1" w:rsidP="00FE18E1">
                      <w:pPr>
                        <w:pStyle w:val="Subtitle"/>
                        <w:jc w:val="center"/>
                        <w:rPr>
                          <w:color w:val="33003A" w:themeColor="accent6" w:themeShade="80"/>
                          <w:sz w:val="32"/>
                          <w:szCs w:val="32"/>
                        </w:rPr>
                      </w:pPr>
                      <w:r w:rsidRPr="00F804F2">
                        <w:rPr>
                          <w:color w:val="33003A" w:themeColor="accent6" w:themeShade="80"/>
                          <w:sz w:val="32"/>
                          <w:szCs w:val="32"/>
                        </w:rPr>
                        <w:t>With impairment in reading</w:t>
                      </w:r>
                    </w:p>
                    <w:p w14:paraId="3268454E" w14:textId="77777777" w:rsidR="001F68B1" w:rsidRPr="00FE18E1" w:rsidRDefault="001F68B1" w:rsidP="0002262D">
                      <w:pPr>
                        <w:pStyle w:val="Subtitle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E18E1">
        <w:rPr>
          <w:noProof/>
        </w:rPr>
        <mc:AlternateContent>
          <mc:Choice Requires="wps">
            <w:drawing>
              <wp:anchor distT="0" distB="0" distL="114300" distR="114300" simplePos="0" relativeHeight="251671625" behindDoc="0" locked="0" layoutInCell="1" allowOverlap="1" wp14:anchorId="318887EE" wp14:editId="5DD388C8">
                <wp:simplePos x="0" y="0"/>
                <wp:positionH relativeFrom="page">
                  <wp:posOffset>1461770</wp:posOffset>
                </wp:positionH>
                <wp:positionV relativeFrom="page">
                  <wp:posOffset>1579880</wp:posOffset>
                </wp:positionV>
                <wp:extent cx="4838700" cy="401320"/>
                <wp:effectExtent l="0" t="0" r="12700" b="5080"/>
                <wp:wrapTight wrapText="bothSides">
                  <wp:wrapPolygon edited="0">
                    <wp:start x="0" y="0"/>
                    <wp:lineTo x="0" y="20506"/>
                    <wp:lineTo x="21543" y="20506"/>
                    <wp:lineTo x="21543" y="0"/>
                    <wp:lineTo x="0" y="0"/>
                  </wp:wrapPolygon>
                </wp:wrapTight>
                <wp:docPr id="66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40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79E2451" w14:textId="77777777" w:rsidR="001F68B1" w:rsidRPr="00F804F2" w:rsidRDefault="001F68B1" w:rsidP="00FE18E1">
                            <w:pPr>
                              <w:pStyle w:val="Subtitle"/>
                              <w:jc w:val="center"/>
                              <w:rPr>
                                <w:color w:val="33003A" w:themeColor="accent6" w:themeShade="80"/>
                                <w:sz w:val="28"/>
                                <w:szCs w:val="28"/>
                              </w:rPr>
                            </w:pPr>
                            <w:r w:rsidRPr="00F804F2">
                              <w:rPr>
                                <w:color w:val="33003A" w:themeColor="accent6" w:themeShade="80"/>
                                <w:sz w:val="28"/>
                                <w:szCs w:val="28"/>
                              </w:rPr>
                              <w:t>With impairment in word reading accuracy</w:t>
                            </w:r>
                          </w:p>
                          <w:p w14:paraId="48E3F637" w14:textId="77777777" w:rsidR="001F68B1" w:rsidRPr="00FE18E1" w:rsidRDefault="001F68B1" w:rsidP="00FE18E1">
                            <w:pPr>
                              <w:pStyle w:val="Subtitle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15.1pt;margin-top:124.4pt;width:381pt;height:31.6pt;z-index:2516716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" filled="f" stroked="f">
                <v:textbox inset="0,0,0,0">
                  <w:txbxContent>
                    <w:p w14:paraId="379E2451" w14:textId="77777777" w:rsidR="001F68B1" w:rsidRPr="00F804F2" w:rsidRDefault="001F68B1" w:rsidP="00FE18E1">
                      <w:pPr>
                        <w:pStyle w:val="Subtitle"/>
                        <w:jc w:val="center"/>
                        <w:rPr>
                          <w:color w:val="33003A" w:themeColor="accent6" w:themeShade="80"/>
                          <w:sz w:val="28"/>
                          <w:szCs w:val="28"/>
                        </w:rPr>
                      </w:pPr>
                      <w:r w:rsidRPr="00F804F2">
                        <w:rPr>
                          <w:color w:val="33003A" w:themeColor="accent6" w:themeShade="80"/>
                          <w:sz w:val="28"/>
                          <w:szCs w:val="28"/>
                        </w:rPr>
                        <w:t>With impairment in word reading accuracy</w:t>
                      </w:r>
                    </w:p>
                    <w:p w14:paraId="48E3F637" w14:textId="77777777" w:rsidR="001F68B1" w:rsidRPr="00FE18E1" w:rsidRDefault="001F68B1" w:rsidP="00FE18E1">
                      <w:pPr>
                        <w:pStyle w:val="Subtitle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E18E1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73339E6" wp14:editId="2340ECD8">
                <wp:simplePos x="0" y="0"/>
                <wp:positionH relativeFrom="page">
                  <wp:posOffset>584200</wp:posOffset>
                </wp:positionH>
                <wp:positionV relativeFrom="page">
                  <wp:posOffset>721995</wp:posOffset>
                </wp:positionV>
                <wp:extent cx="6636385" cy="855980"/>
                <wp:effectExtent l="0" t="0" r="0" b="7620"/>
                <wp:wrapTight wrapText="bothSides">
                  <wp:wrapPolygon edited="0">
                    <wp:start x="83" y="0"/>
                    <wp:lineTo x="83" y="21151"/>
                    <wp:lineTo x="21412" y="21151"/>
                    <wp:lineTo x="21412" y="0"/>
                    <wp:lineTo x="83" y="0"/>
                  </wp:wrapPolygon>
                </wp:wrapTight>
                <wp:docPr id="39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6385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22A1865" w14:textId="77777777" w:rsidR="001F68B1" w:rsidRPr="00F804F2" w:rsidRDefault="001F68B1" w:rsidP="0002262D">
                            <w:pPr>
                              <w:pStyle w:val="Title"/>
                              <w:rPr>
                                <w:color w:val="33003A" w:themeColor="accent6" w:themeShade="80"/>
                                <w:sz w:val="72"/>
                                <w:szCs w:val="72"/>
                              </w:rPr>
                            </w:pPr>
                            <w:r w:rsidRPr="00F804F2">
                              <w:rPr>
                                <w:color w:val="33003A" w:themeColor="accent6" w:themeShade="80"/>
                                <w:sz w:val="72"/>
                                <w:szCs w:val="72"/>
                              </w:rPr>
                              <w:t xml:space="preserve">Specific Learning Disorder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35" type="#_x0000_t202" style="position:absolute;left:0;text-align:left;margin-left:46pt;margin-top:56.85pt;width:522.55pt;height:67.4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" filled="f" stroked="f">
                <v:textbox inset=",0,,0">
                  <w:txbxContent>
                    <w:p w14:paraId="622A1865" w14:textId="77777777" w:rsidR="001F68B1" w:rsidRPr="00F804F2" w:rsidRDefault="001F68B1" w:rsidP="0002262D">
                      <w:pPr>
                        <w:pStyle w:val="Title"/>
                        <w:rPr>
                          <w:color w:val="33003A" w:themeColor="accent6" w:themeShade="80"/>
                          <w:sz w:val="72"/>
                          <w:szCs w:val="72"/>
                        </w:rPr>
                      </w:pPr>
                      <w:r w:rsidRPr="00F804F2">
                        <w:rPr>
                          <w:color w:val="33003A" w:themeColor="accent6" w:themeShade="80"/>
                          <w:sz w:val="72"/>
                          <w:szCs w:val="72"/>
                        </w:rPr>
                        <w:t xml:space="preserve">Specific Learning Disorder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2262D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0CCAEE78" wp14:editId="602B1675">
                <wp:simplePos x="0" y="0"/>
                <wp:positionH relativeFrom="page">
                  <wp:posOffset>4003675</wp:posOffset>
                </wp:positionH>
                <wp:positionV relativeFrom="page">
                  <wp:posOffset>1979295</wp:posOffset>
                </wp:positionV>
                <wp:extent cx="2743200" cy="228600"/>
                <wp:effectExtent l="0" t="0" r="0" b="0"/>
                <wp:wrapTight wrapText="bothSides">
                  <wp:wrapPolygon edited="0">
                    <wp:start x="0" y="0"/>
                    <wp:lineTo x="0" y="19200"/>
                    <wp:lineTo x="21400" y="19200"/>
                    <wp:lineTo x="21400" y="0"/>
                    <wp:lineTo x="0" y="0"/>
                  </wp:wrapPolygon>
                </wp:wrapTight>
                <wp:docPr id="4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B274F54" w14:textId="77777777" w:rsidR="001F68B1" w:rsidRPr="00045304" w:rsidRDefault="001F68B1" w:rsidP="0002262D">
                            <w:pPr>
                              <w:pStyle w:val="Date"/>
                            </w:pPr>
                            <w:r>
                              <w:t>EDPS 658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36" type="#_x0000_t202" style="position:absolute;left:0;text-align:left;margin-left:315.25pt;margin-top:155.85pt;width:3in;height:18pt;z-index:251658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" filled="f" stroked="f">
                <v:textbox inset="0,0,0,0">
                  <w:txbxContent>
                    <w:p w14:paraId="3B274F54" w14:textId="77777777" w:rsidR="001F68B1" w:rsidRPr="00045304" w:rsidRDefault="001F68B1" w:rsidP="0002262D">
                      <w:pPr>
                        <w:pStyle w:val="Date"/>
                      </w:pPr>
                      <w:r>
                        <w:t>EDPS 658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2262D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0096E6D" wp14:editId="34DE4954">
                <wp:simplePos x="0" y="0"/>
                <wp:positionH relativeFrom="page">
                  <wp:posOffset>885825</wp:posOffset>
                </wp:positionH>
                <wp:positionV relativeFrom="page">
                  <wp:posOffset>1981200</wp:posOffset>
                </wp:positionV>
                <wp:extent cx="2743200" cy="228600"/>
                <wp:effectExtent l="0" t="0" r="0" b="0"/>
                <wp:wrapTight wrapText="bothSides">
                  <wp:wrapPolygon edited="0">
                    <wp:start x="0" y="0"/>
                    <wp:lineTo x="0" y="19200"/>
                    <wp:lineTo x="21400" y="19200"/>
                    <wp:lineTo x="21400" y="0"/>
                    <wp:lineTo x="0" y="0"/>
                  </wp:wrapPolygon>
                </wp:wrapTight>
                <wp:docPr id="4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3479ECD" w14:textId="77777777" w:rsidR="001F68B1" w:rsidRPr="00045304" w:rsidRDefault="001F68B1" w:rsidP="0002262D">
                            <w:pPr>
                              <w:pStyle w:val="Subtitle"/>
                            </w:pPr>
                            <w:r>
                              <w:t xml:space="preserve">Lianne Vroom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69.75pt;margin-top:156pt;width:3in;height:18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" filled="f" stroked="f">
                <v:textbox inset="0,0,0,0">
                  <w:txbxContent>
                    <w:p w14:paraId="23479ECD" w14:textId="77777777" w:rsidR="001F68B1" w:rsidRPr="00045304" w:rsidRDefault="001F68B1" w:rsidP="0002262D">
                      <w:pPr>
                        <w:pStyle w:val="Subtitle"/>
                      </w:pPr>
                      <w:r>
                        <w:t xml:space="preserve">Lianne Vroom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A4772">
        <w:rPr>
          <w:noProof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4EAFED90" wp14:editId="4E39832E">
                <wp:simplePos x="5486400" y="8229600"/>
                <wp:positionH relativeFrom="page">
                  <wp:posOffset>5291455</wp:posOffset>
                </wp:positionH>
                <wp:positionV relativeFrom="page">
                  <wp:posOffset>4127500</wp:posOffset>
                </wp:positionV>
                <wp:extent cx="2011680" cy="5486400"/>
                <wp:effectExtent l="0" t="0" r="20320" b="0"/>
                <wp:wrapTight wrapText="bothSides">
                  <wp:wrapPolygon edited="0">
                    <wp:start x="1636" y="0"/>
                    <wp:lineTo x="0" y="500"/>
                    <wp:lineTo x="0" y="21500"/>
                    <wp:lineTo x="19636" y="21500"/>
                    <wp:lineTo x="19909" y="21500"/>
                    <wp:lineTo x="21545" y="20900"/>
                    <wp:lineTo x="21545" y="0"/>
                    <wp:lineTo x="1636" y="0"/>
                  </wp:wrapPolygon>
                </wp:wrapTight>
                <wp:docPr id="79" name="Round Diagonal Corner 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5486400"/>
                        </a:xfrm>
                        <a:prstGeom prst="round2DiagRect">
                          <a:avLst/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79" o:spid="_x0000_s1026" style="position:absolute;margin-left:416.65pt;margin-top:325pt;width:158.4pt;height:6in;z-index:2516583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011680,54864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" path="m335287,0l2011680,,2011680,,2011680,5151113c2011680,5336287,1861567,5486400,1676393,5486400l0,5486400,,5486400,,335287c0,150113,150113,,335287,0xe" fillcolor="#d6eefb [670]" stroked="f">
                <v:path arrowok="t" o:connecttype="custom" o:connectlocs="335287,0;2011680,0;2011680,0;2011680,5151113;1676393,5486400;0,5486400;0,5486400;0,335287;335287,0" o:connectangles="0,0,0,0,0,0,0,0,0"/>
                <w10:wrap type="tight" anchorx="page" anchory="page"/>
              </v:shape>
            </w:pict>
          </mc:Fallback>
        </mc:AlternateContent>
      </w:r>
      <w:r w:rsidR="00C1391B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0F6A5BB3" wp14:editId="7E4C8949">
                <wp:simplePos x="0" y="0"/>
                <wp:positionH relativeFrom="page">
                  <wp:posOffset>1235075</wp:posOffset>
                </wp:positionH>
                <wp:positionV relativeFrom="page">
                  <wp:posOffset>2327275</wp:posOffset>
                </wp:positionV>
                <wp:extent cx="1554480" cy="228600"/>
                <wp:effectExtent l="0" t="0" r="20320" b="0"/>
                <wp:wrapTight wrapText="bothSides">
                  <wp:wrapPolygon edited="0">
                    <wp:start x="0" y="0"/>
                    <wp:lineTo x="0" y="19200"/>
                    <wp:lineTo x="21529" y="19200"/>
                    <wp:lineTo x="21529" y="0"/>
                    <wp:lineTo x="0" y="0"/>
                  </wp:wrapPolygon>
                </wp:wrapTight>
                <wp:docPr id="51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2B87B5D" w14:textId="77777777" w:rsidR="001F68B1" w:rsidRPr="00045304" w:rsidRDefault="001F68B1" w:rsidP="0002262D">
                            <w:pPr>
                              <w:pStyle w:val="Block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38" type="#_x0000_t202" style="position:absolute;left:0;text-align:left;margin-left:97.25pt;margin-top:183.25pt;width:122.4pt;height:18pt;z-index:251658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" filled="f" stroked="f">
                <v:textbox inset="0,0,0,0">
                  <w:txbxContent>
                    <w:p w14:paraId="12B87B5D" w14:textId="77777777" w:rsidR="001F68B1" w:rsidRPr="00045304" w:rsidRDefault="001F68B1" w:rsidP="0002262D">
                      <w:pPr>
                        <w:pStyle w:val="BlockTex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1391B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93BBC9D" wp14:editId="63BFC00E">
                <wp:simplePos x="0" y="0"/>
                <wp:positionH relativeFrom="page">
                  <wp:posOffset>1028700</wp:posOffset>
                </wp:positionH>
                <wp:positionV relativeFrom="page">
                  <wp:posOffset>1574800</wp:posOffset>
                </wp:positionV>
                <wp:extent cx="5715000" cy="0"/>
                <wp:effectExtent l="12700" t="12700" r="25400" b="25400"/>
                <wp:wrapTight wrapText="bothSides">
                  <wp:wrapPolygon edited="0">
                    <wp:start x="-36" y="-2147483648"/>
                    <wp:lineTo x="0" y="-2147483648"/>
                    <wp:lineTo x="10836" y="-2147483648"/>
                    <wp:lineTo x="10836" y="-2147483648"/>
                    <wp:lineTo x="21564" y="-2147483648"/>
                    <wp:lineTo x="21672" y="-2147483648"/>
                    <wp:lineTo x="-36" y="-2147483648"/>
                  </wp:wrapPolygon>
                </wp:wrapTight>
                <wp:docPr id="40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" o:spid="_x0000_s1026" style="position:absolute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pt,124pt" to="531pt,12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" strokecolor="white [3212]" strokeweight=".5pt">
                <v:shadow opacity="22938f" mv:blur="38100f" offset="0,2pt"/>
                <w10:wrap type="tight" anchorx="page" anchory="page"/>
              </v:line>
            </w:pict>
          </mc:Fallback>
        </mc:AlternateContent>
      </w:r>
      <w:r w:rsidR="004F7D96" w:rsidRPr="004F7D96">
        <w:rPr>
          <w:noProof/>
        </w:rPr>
        <w:t xml:space="preserve"> </w:t>
      </w:r>
      <w:r w:rsidR="00FE18E1">
        <w:rPr>
          <w:noProof/>
          <w:sz w:val="36"/>
          <w:szCs w:val="36"/>
        </w:rPr>
        <w:drawing>
          <wp:anchor distT="0" distB="0" distL="114300" distR="114300" simplePos="0" relativeHeight="251669577" behindDoc="0" locked="0" layoutInCell="1" allowOverlap="1" wp14:anchorId="4E37BDF0" wp14:editId="4B7E8CC2">
            <wp:simplePos x="0" y="0"/>
            <wp:positionH relativeFrom="page">
              <wp:posOffset>508000</wp:posOffset>
            </wp:positionH>
            <wp:positionV relativeFrom="page">
              <wp:posOffset>9499600</wp:posOffset>
            </wp:positionV>
            <wp:extent cx="4838700" cy="7258050"/>
            <wp:effectExtent l="0" t="0" r="12700" b="6350"/>
            <wp:wrapTight wrapText="bothSides">
              <wp:wrapPolygon edited="0">
                <wp:start x="0" y="0"/>
                <wp:lineTo x="0" y="21543"/>
                <wp:lineTo x="21543" y="21543"/>
                <wp:lineTo x="21543" y="0"/>
                <wp:lineTo x="0" y="0"/>
              </wp:wrapPolygon>
            </wp:wrapTight>
            <wp:docPr id="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1AFE">
        <w:br w:type="page"/>
      </w:r>
      <w:r w:rsidR="001E6D9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3F46686E" wp14:editId="06F06A64">
                <wp:simplePos x="0" y="0"/>
                <wp:positionH relativeFrom="page">
                  <wp:posOffset>457200</wp:posOffset>
                </wp:positionH>
                <wp:positionV relativeFrom="page">
                  <wp:posOffset>3050540</wp:posOffset>
                </wp:positionV>
                <wp:extent cx="6858000" cy="449580"/>
                <wp:effectExtent l="0" t="0" r="0" b="7620"/>
                <wp:wrapTight wrapText="bothSides">
                  <wp:wrapPolygon edited="0">
                    <wp:start x="240" y="0"/>
                    <wp:lineTo x="240" y="20746"/>
                    <wp:lineTo x="21280" y="20746"/>
                    <wp:lineTo x="21280" y="0"/>
                    <wp:lineTo x="240" y="0"/>
                  </wp:wrapPolygon>
                </wp:wrapTight>
                <wp:docPr id="29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BADE434" w14:textId="77777777" w:rsidR="001F68B1" w:rsidRDefault="001F68B1" w:rsidP="0002262D">
                            <w:pPr>
                              <w:pStyle w:val="Heading2"/>
                            </w:pPr>
                            <w:r>
                              <w:t>Evidence-Based Interventions</w:t>
                            </w:r>
                          </w:p>
                          <w:p w14:paraId="7918615A" w14:textId="77777777" w:rsidR="001F68B1" w:rsidRPr="00D859EC" w:rsidRDefault="001F68B1" w:rsidP="0002262D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vert="horz" wrap="square" lIns="137160" tIns="0" rIns="13716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39" type="#_x0000_t202" style="position:absolute;left:0;text-align:left;margin-left:36pt;margin-top:240.2pt;width:540pt;height:35.4pt;z-index:2516582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" filled="f" stroked="f">
                <v:textbox inset="10.8pt,0,10.8pt,0">
                  <w:txbxContent>
                    <w:p w14:paraId="1BADE434" w14:textId="77777777" w:rsidR="001F68B1" w:rsidRDefault="001F68B1" w:rsidP="0002262D">
                      <w:pPr>
                        <w:pStyle w:val="Heading2"/>
                      </w:pPr>
                      <w:r>
                        <w:t>Evidence-Based Interventions</w:t>
                      </w:r>
                    </w:p>
                    <w:p w14:paraId="7918615A" w14:textId="77777777" w:rsidR="001F68B1" w:rsidRPr="00D859EC" w:rsidRDefault="001F68B1" w:rsidP="0002262D">
                      <w:pPr>
                        <w:pStyle w:val="Heading2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E6D94">
        <w:rPr>
          <w:noProof/>
        </w:rPr>
        <w:drawing>
          <wp:anchor distT="0" distB="0" distL="118745" distR="118745" simplePos="0" relativeHeight="251658266" behindDoc="0" locked="0" layoutInCell="1" allowOverlap="1" wp14:anchorId="02C737C3" wp14:editId="2D9A9316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6857365" cy="2573655"/>
            <wp:effectExtent l="0" t="0" r="635" b="0"/>
            <wp:wrapTight wrapText="bothSides">
              <wp:wrapPolygon edited="0">
                <wp:start x="720" y="0"/>
                <wp:lineTo x="0" y="1279"/>
                <wp:lineTo x="0" y="21318"/>
                <wp:lineTo x="20802" y="21318"/>
                <wp:lineTo x="20882" y="21318"/>
                <wp:lineTo x="21362" y="20465"/>
                <wp:lineTo x="21522" y="19186"/>
                <wp:lineTo x="21522" y="0"/>
                <wp:lineTo x="720" y="0"/>
              </wp:wrapPolygon>
            </wp:wrapTight>
            <wp:docPr id="11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Picture 116" descr=":::Shared:all photo download:42-1548358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257365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D94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0EAF6819" wp14:editId="5B158C17">
                <wp:simplePos x="0" y="0"/>
                <wp:positionH relativeFrom="page">
                  <wp:posOffset>457200</wp:posOffset>
                </wp:positionH>
                <wp:positionV relativeFrom="page">
                  <wp:posOffset>3792855</wp:posOffset>
                </wp:positionV>
                <wp:extent cx="6667500" cy="6077585"/>
                <wp:effectExtent l="0" t="0" r="0" b="18415"/>
                <wp:wrapTight wrapText="bothSides">
                  <wp:wrapPolygon edited="0">
                    <wp:start x="247" y="0"/>
                    <wp:lineTo x="247" y="21575"/>
                    <wp:lineTo x="21312" y="21575"/>
                    <wp:lineTo x="21312" y="0"/>
                    <wp:lineTo x="247" y="0"/>
                  </wp:wrapPolygon>
                </wp:wrapTight>
                <wp:docPr id="30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6077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5B3AAC5" w14:textId="77777777" w:rsidR="001F68B1" w:rsidRPr="009A55F8" w:rsidRDefault="001F68B1" w:rsidP="009A55F8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A55F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The Herman Approach (Herman, 1993) </w:t>
                            </w:r>
                          </w:p>
                          <w:p w14:paraId="18AB33EA" w14:textId="77777777" w:rsidR="001F68B1" w:rsidRPr="009A55F8" w:rsidRDefault="001F68B1" w:rsidP="009A55F8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A55F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proofErr w:type="spellStart"/>
                            <w:r w:rsidRPr="009A55F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Slingerland</w:t>
                            </w:r>
                            <w:proofErr w:type="spellEnd"/>
                            <w:r w:rsidRPr="009A55F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Approach </w:t>
                            </w:r>
                            <w:r w:rsidRPr="009A55F8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nl-NL"/>
                              </w:rPr>
                              <w:t xml:space="preserve">(Slingerland &amp; </w:t>
                            </w:r>
                            <w:proofErr w:type="spellStart"/>
                            <w:r w:rsidRPr="009A55F8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nl-NL"/>
                              </w:rPr>
                              <w:t>Aho</w:t>
                            </w:r>
                            <w:proofErr w:type="spellEnd"/>
                            <w:r w:rsidRPr="009A55F8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nl-NL"/>
                              </w:rPr>
                              <w:t xml:space="preserve">, 1996) </w:t>
                            </w:r>
                          </w:p>
                          <w:p w14:paraId="7AF36482" w14:textId="77777777" w:rsidR="001F68B1" w:rsidRPr="009A55F8" w:rsidRDefault="001F68B1" w:rsidP="009A55F8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A55F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The Spalding Method (Spalding &amp; Spalding, 1990) </w:t>
                            </w:r>
                          </w:p>
                          <w:p w14:paraId="6663BA86" w14:textId="77777777" w:rsidR="001F68B1" w:rsidRPr="009A55F8" w:rsidRDefault="001F68B1" w:rsidP="009A55F8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A55F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Starting Over (Knight, 1995) </w:t>
                            </w:r>
                          </w:p>
                          <w:p w14:paraId="1AF784B8" w14:textId="77777777" w:rsidR="001F68B1" w:rsidRPr="009A55F8" w:rsidRDefault="001F68B1" w:rsidP="009A55F8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A55F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Project Read (Enfield &amp; Greene, 1997) </w:t>
                            </w:r>
                          </w:p>
                          <w:p w14:paraId="24AB38BF" w14:textId="77777777" w:rsidR="001F68B1" w:rsidRDefault="001F68B1" w:rsidP="009A55F8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A55F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Alphabetic Phonics (Cox, 1992)</w:t>
                            </w:r>
                          </w:p>
                          <w:p w14:paraId="57ACD02D" w14:textId="77777777" w:rsidR="001F68B1" w:rsidRPr="009A55F8" w:rsidRDefault="001F68B1" w:rsidP="009A55F8">
                            <w:pPr>
                              <w:pStyle w:val="BodyText"/>
                              <w:numPr>
                                <w:ilvl w:val="1"/>
                                <w:numId w:val="8"/>
                              </w:num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9A55F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T</w:t>
                            </w:r>
                            <w:r w:rsidRPr="009A55F8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he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Dyslexia Training Program (DTP)</w:t>
                            </w:r>
                            <w:r w:rsidRPr="009A55F8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</w:t>
                            </w:r>
                          </w:p>
                          <w:p w14:paraId="1BBB318E" w14:textId="77777777" w:rsidR="001F68B1" w:rsidRPr="009A55F8" w:rsidRDefault="001F68B1" w:rsidP="009A55F8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A55F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The Wilson Approach (Wilson, 1996) </w:t>
                            </w:r>
                          </w:p>
                          <w:p w14:paraId="7768DAF1" w14:textId="77777777" w:rsidR="001F68B1" w:rsidRPr="00AC358F" w:rsidRDefault="001F68B1" w:rsidP="009A55F8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9A55F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Project ASSIST </w:t>
                            </w:r>
                            <w:r w:rsidRPr="009A55F8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it-IT"/>
                              </w:rPr>
                              <w:t>(</w:t>
                            </w:r>
                            <w:proofErr w:type="spellStart"/>
                            <w:r w:rsidRPr="009A55F8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it-IT"/>
                              </w:rPr>
                              <w:t>Biasotto</w:t>
                            </w:r>
                            <w:proofErr w:type="spellEnd"/>
                            <w:r w:rsidRPr="009A55F8"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it-IT"/>
                              </w:rPr>
                              <w:t xml:space="preserve">, 1993) </w:t>
                            </w:r>
                          </w:p>
                          <w:p w14:paraId="5D87B8BD" w14:textId="3AC71DE7" w:rsidR="001F68B1" w:rsidRPr="009A55F8" w:rsidRDefault="001F68B1" w:rsidP="009A55F8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it-IT"/>
                              </w:rPr>
                              <w:t>Explode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it-IT"/>
                              </w:rPr>
                              <w:t xml:space="preserve"> the Code</w:t>
                            </w:r>
                          </w:p>
                          <w:p w14:paraId="0CA43EE6" w14:textId="77777777" w:rsidR="001F68B1" w:rsidRDefault="001F68B1" w:rsidP="009A55F8">
                            <w:pPr>
                              <w:pStyle w:val="BodyText"/>
                              <w:rPr>
                                <w:rFonts w:ascii="Century Gothic" w:hAnsi="Century Gothic"/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  <w:p w14:paraId="140DAE09" w14:textId="77777777" w:rsidR="001F68B1" w:rsidRDefault="001F68B1" w:rsidP="009A55F8">
                            <w:pPr>
                              <w:pStyle w:val="NormalWeb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A55F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Studies that cited positive outcomes for OG and OG-based instruction reported positive results for word reading, word attack/decoding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and comprehension. </w:t>
                            </w:r>
                          </w:p>
                          <w:p w14:paraId="48B28CFA" w14:textId="77777777" w:rsidR="001E6D94" w:rsidRDefault="001F68B1" w:rsidP="009A55F8">
                            <w:pPr>
                              <w:pStyle w:val="NormalWeb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</w:t>
                            </w:r>
                            <w:r w:rsidRPr="003440E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ositive effects were reported for first-grade children in general education classrooms, for elementary children at risk for or identified with reading disabilities and served in public schools, and elementary-age </w:t>
                            </w:r>
                            <w:r w:rsidR="001E6D9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children in clinical settings. </w:t>
                            </w:r>
                          </w:p>
                          <w:p w14:paraId="44F85C72" w14:textId="04D72026" w:rsidR="001E6D94" w:rsidRPr="001E6D94" w:rsidRDefault="001F68B1" w:rsidP="001E6D94">
                            <w:pPr>
                              <w:pStyle w:val="NormalWeb"/>
                              <w:jc w:val="right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A55F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(Ritchey &amp; </w:t>
                            </w:r>
                            <w:proofErr w:type="spellStart"/>
                            <w:r w:rsidRPr="009A55F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Goeke</w:t>
                            </w:r>
                            <w:proofErr w:type="spellEnd"/>
                            <w:r w:rsidRPr="009A55F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, 2006)</w:t>
                            </w:r>
                          </w:p>
                          <w:p w14:paraId="75C6AF0A" w14:textId="77777777" w:rsidR="001F68B1" w:rsidRPr="009A55F8" w:rsidRDefault="001F68B1" w:rsidP="009A55F8">
                            <w:pPr>
                              <w:pStyle w:val="BodyText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62361C0D" w14:textId="77777777" w:rsidR="001F68B1" w:rsidRPr="00DB518C" w:rsidRDefault="001F68B1" w:rsidP="009A55F8">
                            <w:pPr>
                              <w:pStyle w:val="BodyText"/>
                              <w:ind w:left="36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50DEFDA8" w14:textId="77777777" w:rsidR="001F68B1" w:rsidRPr="000245A6" w:rsidRDefault="001F68B1" w:rsidP="000245A6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0245A6">
                              <w:rPr>
                                <w:rFonts w:ascii="Century Gothic" w:hAnsi="Century Gothic"/>
                                <w:noProof/>
                                <w:sz w:val="24"/>
                              </w:rPr>
                              <w:drawing>
                                <wp:inline distT="0" distB="0" distL="0" distR="0" wp14:anchorId="064E359C" wp14:editId="016B5E38">
                                  <wp:extent cx="6393180" cy="6522454"/>
                                  <wp:effectExtent l="0" t="0" r="7620" b="5715"/>
                                  <wp:docPr id="72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93180" cy="65224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B5F531" w14:textId="77777777" w:rsidR="001F68B1" w:rsidRPr="006C205D" w:rsidRDefault="001F68B1" w:rsidP="005708B8">
                            <w:pPr>
                              <w:pStyle w:val="BodyText"/>
                              <w:ind w:left="360"/>
                            </w:pPr>
                          </w:p>
                        </w:txbxContent>
                      </wps:txbx>
                      <wps:bodyPr rot="0" vert="horz" wrap="square" lIns="137160" tIns="0" rIns="13716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40" type="#_x0000_t202" style="position:absolute;left:0;text-align:left;margin-left:36pt;margin-top:298.65pt;width:525pt;height:478.55pt;z-index:2516582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" mv:complextextbox="1" filled="f" stroked="f">
                <v:textbox inset="10.8pt,0,10.8pt,0">
                  <w:txbxContent>
                    <w:p w14:paraId="45B3AAC5" w14:textId="77777777" w:rsidR="001F68B1" w:rsidRPr="009A55F8" w:rsidRDefault="001F68B1" w:rsidP="009A55F8">
                      <w:pPr>
                        <w:pStyle w:val="BodyText"/>
                        <w:numPr>
                          <w:ilvl w:val="0"/>
                          <w:numId w:val="8"/>
                        </w:num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A55F8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The Herman Approach (Herman, 1993) </w:t>
                      </w:r>
                    </w:p>
                    <w:p w14:paraId="18AB33EA" w14:textId="77777777" w:rsidR="001F68B1" w:rsidRPr="009A55F8" w:rsidRDefault="001F68B1" w:rsidP="009A55F8">
                      <w:pPr>
                        <w:pStyle w:val="BodyText"/>
                        <w:numPr>
                          <w:ilvl w:val="0"/>
                          <w:numId w:val="8"/>
                        </w:num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A55F8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The </w:t>
                      </w:r>
                      <w:proofErr w:type="spellStart"/>
                      <w:r w:rsidRPr="009A55F8">
                        <w:rPr>
                          <w:rFonts w:ascii="Century Gothic" w:hAnsi="Century Gothic"/>
                          <w:sz w:val="28"/>
                          <w:szCs w:val="28"/>
                        </w:rPr>
                        <w:t>Slingerland</w:t>
                      </w:r>
                      <w:proofErr w:type="spellEnd"/>
                      <w:r w:rsidRPr="009A55F8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Approach </w:t>
                      </w:r>
                      <w:r w:rsidRPr="009A55F8">
                        <w:rPr>
                          <w:rFonts w:ascii="Century Gothic" w:hAnsi="Century Gothic"/>
                          <w:sz w:val="28"/>
                          <w:szCs w:val="28"/>
                          <w:lang w:val="nl-NL"/>
                        </w:rPr>
                        <w:t xml:space="preserve">(Slingerland &amp; </w:t>
                      </w:r>
                      <w:proofErr w:type="spellStart"/>
                      <w:r w:rsidRPr="009A55F8">
                        <w:rPr>
                          <w:rFonts w:ascii="Century Gothic" w:hAnsi="Century Gothic"/>
                          <w:sz w:val="28"/>
                          <w:szCs w:val="28"/>
                          <w:lang w:val="nl-NL"/>
                        </w:rPr>
                        <w:t>Aho</w:t>
                      </w:r>
                      <w:proofErr w:type="spellEnd"/>
                      <w:r w:rsidRPr="009A55F8">
                        <w:rPr>
                          <w:rFonts w:ascii="Century Gothic" w:hAnsi="Century Gothic"/>
                          <w:sz w:val="28"/>
                          <w:szCs w:val="28"/>
                          <w:lang w:val="nl-NL"/>
                        </w:rPr>
                        <w:t xml:space="preserve">, 1996) </w:t>
                      </w:r>
                    </w:p>
                    <w:p w14:paraId="7AF36482" w14:textId="77777777" w:rsidR="001F68B1" w:rsidRPr="009A55F8" w:rsidRDefault="001F68B1" w:rsidP="009A55F8">
                      <w:pPr>
                        <w:pStyle w:val="BodyText"/>
                        <w:numPr>
                          <w:ilvl w:val="0"/>
                          <w:numId w:val="8"/>
                        </w:num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A55F8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The Spalding Method (Spalding &amp; Spalding, 1990) </w:t>
                      </w:r>
                    </w:p>
                    <w:p w14:paraId="6663BA86" w14:textId="77777777" w:rsidR="001F68B1" w:rsidRPr="009A55F8" w:rsidRDefault="001F68B1" w:rsidP="009A55F8">
                      <w:pPr>
                        <w:pStyle w:val="BodyText"/>
                        <w:numPr>
                          <w:ilvl w:val="0"/>
                          <w:numId w:val="8"/>
                        </w:num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A55F8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Starting Over (Knight, 1995) </w:t>
                      </w:r>
                    </w:p>
                    <w:p w14:paraId="1AF784B8" w14:textId="77777777" w:rsidR="001F68B1" w:rsidRPr="009A55F8" w:rsidRDefault="001F68B1" w:rsidP="009A55F8">
                      <w:pPr>
                        <w:pStyle w:val="BodyText"/>
                        <w:numPr>
                          <w:ilvl w:val="0"/>
                          <w:numId w:val="8"/>
                        </w:num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A55F8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Project Read (Enfield &amp; Greene, 1997) </w:t>
                      </w:r>
                    </w:p>
                    <w:p w14:paraId="24AB38BF" w14:textId="77777777" w:rsidR="001F68B1" w:rsidRDefault="001F68B1" w:rsidP="009A55F8">
                      <w:pPr>
                        <w:pStyle w:val="BodyText"/>
                        <w:numPr>
                          <w:ilvl w:val="0"/>
                          <w:numId w:val="8"/>
                        </w:num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A55F8">
                        <w:rPr>
                          <w:rFonts w:ascii="Century Gothic" w:hAnsi="Century Gothic"/>
                          <w:sz w:val="28"/>
                          <w:szCs w:val="28"/>
                        </w:rPr>
                        <w:t>Alphabetic Phonics (Cox, 1992)</w:t>
                      </w:r>
                    </w:p>
                    <w:p w14:paraId="57ACD02D" w14:textId="77777777" w:rsidR="001F68B1" w:rsidRPr="009A55F8" w:rsidRDefault="001F68B1" w:rsidP="009A55F8">
                      <w:pPr>
                        <w:pStyle w:val="BodyText"/>
                        <w:numPr>
                          <w:ilvl w:val="1"/>
                          <w:numId w:val="8"/>
                        </w:numPr>
                        <w:rPr>
                          <w:rFonts w:ascii="Century Gothic" w:hAnsi="Century Gothic"/>
                          <w:sz w:val="24"/>
                        </w:rPr>
                      </w:pPr>
                      <w:r w:rsidRPr="009A55F8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>T</w:t>
                      </w:r>
                      <w:r w:rsidRPr="009A55F8">
                        <w:rPr>
                          <w:rFonts w:ascii="Century Gothic" w:hAnsi="Century Gothic"/>
                          <w:sz w:val="24"/>
                        </w:rPr>
                        <w:t xml:space="preserve">he 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>Dyslexia Training Program (DTP)</w:t>
                      </w:r>
                      <w:r w:rsidRPr="009A55F8">
                        <w:rPr>
                          <w:rFonts w:ascii="Century Gothic" w:hAnsi="Century Gothic"/>
                          <w:sz w:val="24"/>
                        </w:rPr>
                        <w:t xml:space="preserve"> </w:t>
                      </w:r>
                    </w:p>
                    <w:p w14:paraId="1BBB318E" w14:textId="77777777" w:rsidR="001F68B1" w:rsidRPr="009A55F8" w:rsidRDefault="001F68B1" w:rsidP="009A55F8">
                      <w:pPr>
                        <w:pStyle w:val="BodyText"/>
                        <w:numPr>
                          <w:ilvl w:val="0"/>
                          <w:numId w:val="8"/>
                        </w:num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A55F8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The Wilson Approach (Wilson, 1996) </w:t>
                      </w:r>
                    </w:p>
                    <w:p w14:paraId="7768DAF1" w14:textId="77777777" w:rsidR="001F68B1" w:rsidRPr="00AC358F" w:rsidRDefault="001F68B1" w:rsidP="009A55F8">
                      <w:pPr>
                        <w:pStyle w:val="BodyText"/>
                        <w:numPr>
                          <w:ilvl w:val="0"/>
                          <w:numId w:val="8"/>
                        </w:num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9A55F8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Project ASSIST </w:t>
                      </w:r>
                      <w:r w:rsidRPr="009A55F8">
                        <w:rPr>
                          <w:rFonts w:ascii="Century Gothic" w:hAnsi="Century Gothic"/>
                          <w:sz w:val="28"/>
                          <w:szCs w:val="28"/>
                          <w:lang w:val="it-IT"/>
                        </w:rPr>
                        <w:t>(</w:t>
                      </w:r>
                      <w:proofErr w:type="spellStart"/>
                      <w:r w:rsidRPr="009A55F8">
                        <w:rPr>
                          <w:rFonts w:ascii="Century Gothic" w:hAnsi="Century Gothic"/>
                          <w:sz w:val="28"/>
                          <w:szCs w:val="28"/>
                          <w:lang w:val="it-IT"/>
                        </w:rPr>
                        <w:t>Biasotto</w:t>
                      </w:r>
                      <w:proofErr w:type="spellEnd"/>
                      <w:r w:rsidRPr="009A55F8">
                        <w:rPr>
                          <w:rFonts w:ascii="Century Gothic" w:hAnsi="Century Gothic"/>
                          <w:sz w:val="28"/>
                          <w:szCs w:val="28"/>
                          <w:lang w:val="it-IT"/>
                        </w:rPr>
                        <w:t xml:space="preserve">, 1993) </w:t>
                      </w:r>
                    </w:p>
                    <w:p w14:paraId="5D87B8BD" w14:textId="3AC71DE7" w:rsidR="001F68B1" w:rsidRPr="009A55F8" w:rsidRDefault="001F68B1" w:rsidP="009A55F8">
                      <w:pPr>
                        <w:pStyle w:val="BodyText"/>
                        <w:numPr>
                          <w:ilvl w:val="0"/>
                          <w:numId w:val="8"/>
                        </w:num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it-IT"/>
                        </w:rPr>
                        <w:t>Explode</w:t>
                      </w:r>
                      <w:proofErr w:type="spellEnd"/>
                      <w:r>
                        <w:rPr>
                          <w:rFonts w:ascii="Century Gothic" w:hAnsi="Century Gothic"/>
                          <w:sz w:val="28"/>
                          <w:szCs w:val="28"/>
                          <w:lang w:val="it-IT"/>
                        </w:rPr>
                        <w:t xml:space="preserve"> the Code</w:t>
                      </w:r>
                    </w:p>
                    <w:p w14:paraId="0CA43EE6" w14:textId="77777777" w:rsidR="001F68B1" w:rsidRDefault="001F68B1" w:rsidP="009A55F8">
                      <w:pPr>
                        <w:pStyle w:val="BodyText"/>
                        <w:rPr>
                          <w:rFonts w:ascii="Century Gothic" w:hAnsi="Century Gothic"/>
                          <w:sz w:val="28"/>
                          <w:szCs w:val="28"/>
                          <w:lang w:val="it-IT"/>
                        </w:rPr>
                      </w:pPr>
                    </w:p>
                    <w:p w14:paraId="140DAE09" w14:textId="77777777" w:rsidR="001F68B1" w:rsidRDefault="001F68B1" w:rsidP="009A55F8">
                      <w:pPr>
                        <w:pStyle w:val="NormalWeb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A55F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Studies that cited positive outcomes for OG and OG-based instruction reported positive results for word reading, word attack/decoding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and comprehension. </w:t>
                      </w:r>
                    </w:p>
                    <w:p w14:paraId="48B28CFA" w14:textId="77777777" w:rsidR="001E6D94" w:rsidRDefault="001F68B1" w:rsidP="009A55F8">
                      <w:pPr>
                        <w:pStyle w:val="NormalWeb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P</w:t>
                      </w:r>
                      <w:r w:rsidRPr="003440E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ositive effects were reported for first-grade children in general education classrooms, for elementary children at risk for or identified with reading disabilities and served in public schools, and elementary-age </w:t>
                      </w:r>
                      <w:r w:rsidR="001E6D9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children in clinical settings. </w:t>
                      </w:r>
                    </w:p>
                    <w:p w14:paraId="44F85C72" w14:textId="04D72026" w:rsidR="001E6D94" w:rsidRPr="001E6D94" w:rsidRDefault="001F68B1" w:rsidP="001E6D94">
                      <w:pPr>
                        <w:pStyle w:val="NormalWeb"/>
                        <w:jc w:val="right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A55F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(Ritchey &amp; </w:t>
                      </w:r>
                      <w:proofErr w:type="spellStart"/>
                      <w:r w:rsidRPr="009A55F8">
                        <w:rPr>
                          <w:rFonts w:ascii="Century Gothic" w:hAnsi="Century Gothic"/>
                          <w:sz w:val="24"/>
                          <w:szCs w:val="24"/>
                        </w:rPr>
                        <w:t>Goeke</w:t>
                      </w:r>
                      <w:proofErr w:type="spellEnd"/>
                      <w:r w:rsidRPr="009A55F8">
                        <w:rPr>
                          <w:rFonts w:ascii="Century Gothic" w:hAnsi="Century Gothic"/>
                          <w:sz w:val="24"/>
                          <w:szCs w:val="24"/>
                        </w:rPr>
                        <w:t>, 2006)</w:t>
                      </w:r>
                    </w:p>
                    <w:p w14:paraId="75C6AF0A" w14:textId="77777777" w:rsidR="001F68B1" w:rsidRPr="009A55F8" w:rsidRDefault="001F68B1" w:rsidP="009A55F8">
                      <w:pPr>
                        <w:pStyle w:val="BodyText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62361C0D" w14:textId="77777777" w:rsidR="001F68B1" w:rsidRPr="00DB518C" w:rsidRDefault="001F68B1" w:rsidP="009A55F8">
                      <w:pPr>
                        <w:pStyle w:val="BodyText"/>
                        <w:ind w:left="36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50DEFDA8" w14:textId="77777777" w:rsidR="001F68B1" w:rsidRPr="000245A6" w:rsidRDefault="001F68B1" w:rsidP="000245A6">
                      <w:pPr>
                        <w:pStyle w:val="BodyText"/>
                        <w:numPr>
                          <w:ilvl w:val="0"/>
                          <w:numId w:val="8"/>
                        </w:numPr>
                        <w:rPr>
                          <w:rFonts w:ascii="Century Gothic" w:hAnsi="Century Gothic"/>
                          <w:sz w:val="24"/>
                        </w:rPr>
                      </w:pPr>
                      <w:r w:rsidRPr="000245A6">
                        <w:rPr>
                          <w:rFonts w:ascii="Century Gothic" w:hAnsi="Century Gothic"/>
                          <w:noProof/>
                          <w:sz w:val="24"/>
                        </w:rPr>
                        <w:drawing>
                          <wp:inline distT="0" distB="0" distL="0" distR="0" wp14:anchorId="064E359C" wp14:editId="016B5E38">
                            <wp:extent cx="6393180" cy="6522454"/>
                            <wp:effectExtent l="0" t="0" r="7620" b="5715"/>
                            <wp:docPr id="72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93180" cy="65224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B5F531" w14:textId="77777777" w:rsidR="001F68B1" w:rsidRPr="006C205D" w:rsidRDefault="001F68B1" w:rsidP="005708B8">
                      <w:pPr>
                        <w:pStyle w:val="BodyText"/>
                        <w:ind w:left="360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bookmarkStart w:id="0" w:name="_GoBack"/>
      <w:r w:rsidR="000245A6">
        <w:rPr>
          <w:noProof/>
        </w:rPr>
        <w:drawing>
          <wp:anchor distT="0" distB="0" distL="114300" distR="114300" simplePos="0" relativeHeight="251674697" behindDoc="0" locked="0" layoutInCell="1" allowOverlap="1" wp14:anchorId="50EACFE2" wp14:editId="4D1731DB">
            <wp:simplePos x="0" y="0"/>
            <wp:positionH relativeFrom="page">
              <wp:posOffset>4622800</wp:posOffset>
            </wp:positionH>
            <wp:positionV relativeFrom="page">
              <wp:posOffset>5029200</wp:posOffset>
            </wp:positionV>
            <wp:extent cx="2298700" cy="2344909"/>
            <wp:effectExtent l="0" t="0" r="0" b="0"/>
            <wp:wrapNone/>
            <wp:docPr id="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234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21AFE">
        <w:br w:type="page"/>
      </w:r>
      <w:r w:rsidR="005A77AA">
        <w:rPr>
          <w:noProof/>
        </w:rPr>
        <w:lastRenderedPageBreak/>
        <mc:AlternateContent>
          <mc:Choice Requires="wpg">
            <w:drawing>
              <wp:anchor distT="0" distB="0" distL="114300" distR="114300" simplePos="1" relativeHeight="251658272" behindDoc="0" locked="0" layoutInCell="1" allowOverlap="1" wp14:anchorId="48D27171" wp14:editId="470BE3BE">
                <wp:simplePos x="457200" y="1054100"/>
                <wp:positionH relativeFrom="page">
                  <wp:posOffset>457200</wp:posOffset>
                </wp:positionH>
                <wp:positionV relativeFrom="page">
                  <wp:posOffset>1054100</wp:posOffset>
                </wp:positionV>
                <wp:extent cx="5486400" cy="8602980"/>
                <wp:effectExtent l="0" t="0" r="0" b="7620"/>
                <wp:wrapThrough wrapText="bothSides">
                  <wp:wrapPolygon edited="0">
                    <wp:start x="300" y="0"/>
                    <wp:lineTo x="300" y="21555"/>
                    <wp:lineTo x="21200" y="21555"/>
                    <wp:lineTo x="21200" y="0"/>
                    <wp:lineTo x="300" y="0"/>
                  </wp:wrapPolygon>
                </wp:wrapThrough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8602980"/>
                          <a:chOff x="0" y="0"/>
                          <a:chExt cx="5486400" cy="860298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25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86400" cy="860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137160" tIns="0" rIns="137160" bIns="0" anchor="t" anchorCtr="0" upright="1"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137160" y="0"/>
                            <a:ext cx="521208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6">
                          <w:txbxContent>
                            <w:p w14:paraId="3E394D34" w14:textId="77777777" w:rsidR="001F68B1" w:rsidRPr="00AC358F" w:rsidRDefault="001F68B1" w:rsidP="00AC358F">
                              <w:pPr>
                                <w:pStyle w:val="BodyText"/>
                                <w:rPr>
                                  <w:rFonts w:ascii="Century Gothic" w:hAnsi="Century Gothic" w:cs="Helvetica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proofErr w:type="gramStart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Duff, Fiona J. &amp; Clarke, Paula J. (2011).</w:t>
                              </w:r>
                              <w:proofErr w:type="gramEnd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Practitioner Review: Reading Disorders: What are the effective interventions and how should they be implemented and evaluated</w:t>
                              </w:r>
                              <w:r w:rsidRPr="00AC358F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? </w:t>
                              </w:r>
                              <w:proofErr w:type="gramStart"/>
                              <w:r w:rsidRPr="00AC358F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2"/>
                                  <w:szCs w:val="22"/>
                                </w:rPr>
                                <w:t>Journal of Child Psychology and Psychiatry,</w:t>
                              </w:r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52(1), 3-12.</w:t>
                              </w:r>
                              <w:proofErr w:type="gramEnd"/>
                            </w:p>
                            <w:p w14:paraId="758F4B0B" w14:textId="77777777" w:rsidR="001F68B1" w:rsidRPr="00AC358F" w:rsidRDefault="001F68B1" w:rsidP="00AC358F">
                              <w:pPr>
                                <w:pStyle w:val="BodyText"/>
                                <w:rPr>
                                  <w:rFonts w:ascii="Century Gothic" w:hAnsi="Century Gothic" w:cs="Helvetica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Giess</w:t>
                              </w:r>
                              <w:proofErr w:type="spellEnd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, S. (2005). </w:t>
                              </w:r>
                              <w:proofErr w:type="gramStart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Effectiveness of a multisensory, </w:t>
                              </w:r>
                              <w:proofErr w:type="spellStart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orton</w:t>
                              </w:r>
                              <w:proofErr w:type="spellEnd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-</w:t>
                              </w:r>
                              <w:proofErr w:type="spellStart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gillingham</w:t>
                              </w:r>
                              <w:proofErr w:type="spellEnd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-influenced approach to reading intervention for high school students with reading disability.</w:t>
                              </w:r>
                              <w:proofErr w:type="gramEnd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AC358F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2"/>
                                  <w:szCs w:val="22"/>
                                </w:rPr>
                                <w:t>ProQuest</w:t>
                              </w:r>
                              <w:proofErr w:type="spellEnd"/>
                              <w:r w:rsidRPr="00AC358F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Dissertations &amp; Theses Global</w:t>
                              </w:r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.</w:t>
                              </w:r>
                              <w:proofErr w:type="gramEnd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Retrieved from </w:t>
                              </w:r>
                              <w:hyperlink r:id="rId16" w:history="1">
                                <w:r w:rsidRPr="00AC358F">
                                  <w:rPr>
                                    <w:rStyle w:val="Hyperlink"/>
                                    <w:rFonts w:ascii="Century Gothic" w:hAnsi="Century Gothic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http://ezproxy.lib.ucalgary.ca/login?url=http://search.proquest.com/docview/304995671?accountid=</w:t>
                                </w:r>
                              </w:hyperlink>
                              <w:hyperlink r:id="rId17" w:history="1">
                                <w:r w:rsidRPr="00AC358F">
                                  <w:rPr>
                                    <w:rStyle w:val="Hyperlink"/>
                                    <w:rFonts w:ascii="Century Gothic" w:hAnsi="Century Gothic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9838</w:t>
                                </w:r>
                              </w:hyperlink>
                            </w:p>
                            <w:p w14:paraId="75F72807" w14:textId="77777777" w:rsidR="001F68B1" w:rsidRPr="00AC358F" w:rsidRDefault="001F68B1" w:rsidP="00AC358F">
                              <w:pPr>
                                <w:pStyle w:val="BodyText"/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Gillinghamn</w:t>
                              </w:r>
                              <w:proofErr w:type="gramStart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,A</w:t>
                              </w:r>
                              <w:proofErr w:type="spellEnd"/>
                              <w:proofErr w:type="gramEnd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., &amp; </w:t>
                              </w:r>
                              <w:proofErr w:type="spellStart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Stillman</w:t>
                              </w:r>
                              <w:proofErr w:type="spellEnd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, W. (1997) The </w:t>
                              </w:r>
                              <w:proofErr w:type="spellStart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Gillingham</w:t>
                              </w:r>
                              <w:proofErr w:type="spellEnd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manual. </w:t>
                              </w:r>
                              <w:proofErr w:type="gramStart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Remedial Training for students with specific disability in reading, spelling, penmanship.</w:t>
                              </w:r>
                              <w:proofErr w:type="gramEnd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Cambridge</w:t>
                              </w:r>
                              <w:proofErr w:type="gramStart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,MA:Educators</w:t>
                              </w:r>
                              <w:proofErr w:type="spellEnd"/>
                              <w:proofErr w:type="gramEnd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Publishing </w:t>
                              </w:r>
                              <w:proofErr w:type="spellStart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Service,Inc</w:t>
                              </w:r>
                              <w:proofErr w:type="spellEnd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. </w:t>
                              </w:r>
                            </w:p>
                            <w:p w14:paraId="095C76D6" w14:textId="43D9DA4A" w:rsidR="001F68B1" w:rsidRPr="00AC358F" w:rsidRDefault="001F68B1" w:rsidP="00AC358F">
                              <w:pPr>
                                <w:pStyle w:val="BodyText"/>
                                <w:rPr>
                                  <w:rFonts w:ascii="Century Gothic" w:hAnsi="Century Gothic" w:cs="Helvetica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Holm</w:t>
                              </w:r>
                              <w:proofErr w:type="gramStart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,Farrier</w:t>
                              </w:r>
                              <w:proofErr w:type="spellEnd"/>
                              <w:proofErr w:type="gramEnd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, &amp; Dodd, B. (2008) Phonological awareness, reading accuracy and spelling ability of children with inconsistent phonological disorder. </w:t>
                              </w:r>
                              <w:proofErr w:type="gramStart"/>
                              <w:r w:rsidRPr="00AC358F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2"/>
                                  <w:szCs w:val="22"/>
                                </w:rPr>
                                <w:t>International Journal Of Language &amp; Communication Disorders</w:t>
                              </w:r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43, 300-322.</w:t>
                              </w:r>
                              <w:proofErr w:type="gramEnd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Doi</w:t>
                              </w:r>
                              <w:proofErr w:type="spellEnd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: 10.1080/13682820701445032</w:t>
                              </w:r>
                            </w:p>
                            <w:p w14:paraId="3C623EB9" w14:textId="77777777" w:rsidR="001F68B1" w:rsidRPr="00AC358F" w:rsidRDefault="001F68B1" w:rsidP="00AC358F">
                              <w:pPr>
                                <w:pStyle w:val="BodyText"/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Lim, L., &amp; </w:t>
                              </w:r>
                              <w:proofErr w:type="spellStart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Oei</w:t>
                              </w:r>
                              <w:proofErr w:type="spellEnd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, A. (2015) Reading and spelling gains following one year of Orton-</w:t>
                              </w:r>
                              <w:proofErr w:type="spellStart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Gillingham</w:t>
                              </w:r>
                              <w:proofErr w:type="spellEnd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intervention in Singaporean students with dyslexia. </w:t>
                              </w:r>
                              <w:proofErr w:type="gramStart"/>
                              <w:r w:rsidRPr="00AC358F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2"/>
                                  <w:szCs w:val="22"/>
                                </w:rPr>
                                <w:t>British Journal of Special Education</w:t>
                              </w:r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.</w:t>
                              </w:r>
                              <w:proofErr w:type="gramEnd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42, 374–389. DOI: 10.1111/1467-8578.12104</w:t>
                              </w:r>
                            </w:p>
                            <w:p w14:paraId="4D258C87" w14:textId="77777777" w:rsidR="001F68B1" w:rsidRPr="00AC358F" w:rsidRDefault="001F68B1" w:rsidP="001F68B1">
                              <w:pPr>
                                <w:pStyle w:val="BodyText"/>
                                <w:rPr>
                                  <w:rFonts w:ascii="Century Gothic" w:hAnsi="Century Gothic" w:cs="Helvetica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Ritchey, K. &amp; </w:t>
                              </w:r>
                              <w:proofErr w:type="spellStart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Goeke</w:t>
                              </w:r>
                              <w:proofErr w:type="spellEnd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, L. (2006). Orton-</w:t>
                              </w:r>
                              <w:proofErr w:type="spellStart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Gillingham</w:t>
                              </w:r>
                              <w:proofErr w:type="spellEnd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and Orton-</w:t>
                              </w:r>
                              <w:proofErr w:type="spellStart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Gillingham</w:t>
                              </w:r>
                              <w:proofErr w:type="spellEnd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-Based Reading Instruction: A Review of the Literature. </w:t>
                              </w:r>
                              <w:proofErr w:type="gramStart"/>
                              <w:r w:rsidRPr="00AC358F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2"/>
                                  <w:szCs w:val="22"/>
                                </w:rPr>
                                <w:t>Journal Of Special Education</w:t>
                              </w:r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, </w:t>
                              </w:r>
                              <w:r w:rsidRPr="00AC358F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2"/>
                                  <w:szCs w:val="22"/>
                                </w:rPr>
                                <w:t>40</w:t>
                              </w:r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(3), 171-183.</w:t>
                              </w:r>
                              <w:proofErr w:type="gramEnd"/>
                            </w:p>
                            <w:p w14:paraId="2157995E" w14:textId="31208DB8" w:rsidR="001F68B1" w:rsidRPr="00AC358F" w:rsidRDefault="001F68B1" w:rsidP="001F68B1">
                              <w:pPr>
                                <w:pStyle w:val="BodyText"/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Schuele</w:t>
                              </w:r>
                              <w:proofErr w:type="spellEnd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, M. &amp; Boudreau, D. (2008). Phonological awareness intervention: beyond the basics. </w:t>
                              </w:r>
                              <w:proofErr w:type="gramStart"/>
                              <w:r w:rsidRPr="00AC358F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2"/>
                                  <w:szCs w:val="22"/>
                                </w:rPr>
                                <w:t>Language, Speech, &amp; Hearing Services in Schools</w:t>
                              </w:r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, </w:t>
                              </w:r>
                              <w:r w:rsidRPr="00AC358F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2"/>
                                  <w:szCs w:val="22"/>
                                </w:rPr>
                                <w:t>39</w:t>
                              </w:r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.</w:t>
                              </w:r>
                              <w:proofErr w:type="gramEnd"/>
                            </w:p>
                            <w:p w14:paraId="2E80A05B" w14:textId="6642F0F3" w:rsidR="001F68B1" w:rsidRPr="001F68B1" w:rsidRDefault="001F68B1" w:rsidP="00AC358F">
                              <w:pPr>
                                <w:pStyle w:val="BodyText"/>
                                <w:rPr>
                                  <w:rFonts w:ascii="Century Gothic" w:hAnsi="Century Gothic"/>
                                  <w:color w:val="33003A" w:themeColor="accent6" w:themeShade="80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1F68B1">
                                <w:rPr>
                                  <w:rFonts w:ascii="Century Gothic" w:hAnsi="Century Gothic"/>
                                  <w:color w:val="33003A" w:themeColor="accent6" w:themeShade="80"/>
                                  <w:sz w:val="22"/>
                                  <w:szCs w:val="22"/>
                                </w:rPr>
                                <w:t>Snowling</w:t>
                              </w:r>
                              <w:proofErr w:type="spellEnd"/>
                              <w:r w:rsidRPr="001F68B1">
                                <w:rPr>
                                  <w:rFonts w:ascii="Century Gothic" w:hAnsi="Century Gothic"/>
                                  <w:color w:val="33003A" w:themeColor="accent6" w:themeShade="80"/>
                                  <w:sz w:val="22"/>
                                  <w:szCs w:val="22"/>
                                </w:rPr>
                                <w:t xml:space="preserve">, J., &amp; </w:t>
                              </w:r>
                              <w:proofErr w:type="spellStart"/>
                              <w:r w:rsidRPr="001F68B1">
                                <w:rPr>
                                  <w:rFonts w:ascii="Century Gothic" w:hAnsi="Century Gothic"/>
                                  <w:color w:val="33003A" w:themeColor="accent6" w:themeShade="80"/>
                                  <w:sz w:val="22"/>
                                  <w:szCs w:val="22"/>
                                </w:rPr>
                                <w:t>Hulme</w:t>
                              </w:r>
                              <w:proofErr w:type="spellEnd"/>
                              <w:r w:rsidRPr="001F68B1">
                                <w:rPr>
                                  <w:rFonts w:ascii="Century Gothic" w:hAnsi="Century Gothic"/>
                                  <w:color w:val="33003A" w:themeColor="accent6" w:themeShade="80"/>
                                  <w:sz w:val="22"/>
                                  <w:szCs w:val="22"/>
                                </w:rPr>
                                <w:t xml:space="preserve">, C. (2012). Annual Research Review: The nature and classification of reading disorders – a commentary on proposals for DSM-5. </w:t>
                              </w:r>
                              <w:r w:rsidRPr="001F68B1">
                                <w:rPr>
                                  <w:rFonts w:ascii="Century Gothic" w:hAnsi="Century Gothic"/>
                                  <w:i/>
                                  <w:iCs/>
                                  <w:color w:val="33003A" w:themeColor="accent6" w:themeShade="80"/>
                                  <w:sz w:val="22"/>
                                  <w:szCs w:val="22"/>
                                </w:rPr>
                                <w:t>Journal of Child Psychology and Psychiatry, and Allied Disciplines</w:t>
                              </w:r>
                              <w:r w:rsidRPr="001F68B1">
                                <w:rPr>
                                  <w:rFonts w:ascii="Century Gothic" w:hAnsi="Century Gothic"/>
                                  <w:color w:val="33003A" w:themeColor="accent6" w:themeShade="80"/>
                                  <w:sz w:val="22"/>
                                  <w:szCs w:val="22"/>
                                </w:rPr>
                                <w:t xml:space="preserve">, </w:t>
                              </w:r>
                              <w:r w:rsidRPr="001F68B1">
                                <w:rPr>
                                  <w:rFonts w:ascii="Century Gothic" w:hAnsi="Century Gothic"/>
                                  <w:i/>
                                  <w:iCs/>
                                  <w:color w:val="33003A" w:themeColor="accent6" w:themeShade="80"/>
                                  <w:sz w:val="22"/>
                                  <w:szCs w:val="22"/>
                                </w:rPr>
                                <w:t>53</w:t>
                              </w:r>
                              <w:r w:rsidRPr="001F68B1">
                                <w:rPr>
                                  <w:rFonts w:ascii="Century Gothic" w:hAnsi="Century Gothic"/>
                                  <w:color w:val="33003A" w:themeColor="accent6" w:themeShade="80"/>
                                  <w:sz w:val="22"/>
                                  <w:szCs w:val="22"/>
                                </w:rPr>
                                <w:t xml:space="preserve">(5), 593–607. </w:t>
                              </w:r>
                              <w:r>
                                <w:rPr>
                                  <w:rFonts w:eastAsia="Times New Roman" w:cs="Times New Roman"/>
                                </w:rPr>
                                <w:t>DOI: 10.1111/j.1469-7610.2011.02495.x</w:t>
                              </w:r>
                            </w:p>
                            <w:p w14:paraId="7165525A" w14:textId="77777777" w:rsidR="001F68B1" w:rsidRPr="00AC358F" w:rsidRDefault="001F68B1" w:rsidP="00AC358F">
                              <w:pPr>
                                <w:pStyle w:val="BodyText"/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Torgesen</w:t>
                              </w:r>
                              <w:proofErr w:type="gramStart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,J</w:t>
                              </w:r>
                              <w:proofErr w:type="spellEnd"/>
                              <w:proofErr w:type="gramEnd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. (2000). Individual differences in response to early interventions in reading: The lingering problem of treatment resisters. </w:t>
                              </w:r>
                              <w:r w:rsidRPr="00AC358F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2"/>
                                  <w:szCs w:val="22"/>
                                </w:rPr>
                                <w:t>Learning Disabilities Research and Practice</w:t>
                              </w:r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, </w:t>
                              </w:r>
                              <w:r w:rsidRPr="00AC358F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2"/>
                                  <w:szCs w:val="22"/>
                                </w:rPr>
                                <w:t>15,</w:t>
                              </w:r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55-64.</w:t>
                              </w:r>
                            </w:p>
                            <w:p w14:paraId="5E8BF1B8" w14:textId="77777777" w:rsidR="001F68B1" w:rsidRPr="00AC358F" w:rsidRDefault="001F68B1" w:rsidP="00AC358F">
                              <w:pPr>
                                <w:pStyle w:val="BodyText"/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Torgesen</w:t>
                              </w:r>
                              <w:proofErr w:type="spellEnd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, </w:t>
                              </w:r>
                              <w:proofErr w:type="spellStart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J.</w:t>
                              </w:r>
                              <w:proofErr w:type="gramStart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,Wagner</w:t>
                              </w:r>
                              <w:proofErr w:type="spellEnd"/>
                              <w:proofErr w:type="gramEnd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, R., &amp; </w:t>
                              </w:r>
                              <w:proofErr w:type="spellStart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Rashotte</w:t>
                              </w:r>
                              <w:proofErr w:type="spellEnd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, C. (1994). </w:t>
                              </w:r>
                              <w:proofErr w:type="gramStart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Longitudinal studies of phonological processing and reading.</w:t>
                              </w:r>
                              <w:proofErr w:type="gramEnd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gramStart"/>
                              <w:r w:rsidRPr="00AC358F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Journal of Learning Disabilities, 27, </w:t>
                              </w:r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276-286.</w:t>
                              </w:r>
                              <w:proofErr w:type="gramEnd"/>
                            </w:p>
                            <w:p w14:paraId="4CD35337" w14:textId="39C4FC3B" w:rsidR="001F68B1" w:rsidRPr="00AC358F" w:rsidRDefault="001F68B1" w:rsidP="00AC358F">
                              <w:pPr>
                                <w:pStyle w:val="BodyText"/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Turner, M. (2008). This systematic review empirically documents that the effectiveness of Orton-</w:t>
                              </w:r>
                              <w:proofErr w:type="spellStart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Gillingham</w:t>
                              </w:r>
                              <w:proofErr w:type="spellEnd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and Orton-</w:t>
                              </w:r>
                              <w:proofErr w:type="spellStart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Gillingham</w:t>
                              </w:r>
                              <w:proofErr w:type="spellEnd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-based reading instruction remains to be determined. </w:t>
                              </w:r>
                              <w:proofErr w:type="gramStart"/>
                              <w:r w:rsidRPr="00AC358F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2"/>
                                  <w:szCs w:val="22"/>
                                </w:rPr>
                                <w:t>Evidence-Based Communication Assessment &amp; Intervention</w:t>
                              </w:r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, </w:t>
                              </w:r>
                              <w:r w:rsidRPr="00AC358F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2"/>
                                  <w:szCs w:val="22"/>
                                </w:rPr>
                                <w:t>2</w:t>
                              </w:r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(2), 67-69.</w:t>
                              </w:r>
                              <w:proofErr w:type="gramEnd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gramStart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doi:10.1080</w:t>
                              </w:r>
                              <w:proofErr w:type="gramEnd"/>
                              <w:r w:rsidRPr="00AC358F">
                                <w:rPr>
                                  <w:rFonts w:ascii="Century Gothic" w:hAnsi="Century Gothic"/>
                                  <w:color w:val="000000" w:themeColor="text1"/>
                                  <w:sz w:val="22"/>
                                  <w:szCs w:val="22"/>
                                </w:rPr>
                                <w:t>/17489530802037564</w:t>
                              </w:r>
                            </w:p>
                            <w:p w14:paraId="1D3CCFE6" w14:textId="77777777" w:rsidR="001F68B1" w:rsidRPr="005708B8" w:rsidRDefault="001F68B1" w:rsidP="00AC358F">
                              <w:pPr>
                                <w:pStyle w:val="BodyText"/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137160" y="188595"/>
                            <a:ext cx="521208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137160" y="880745"/>
                            <a:ext cx="5212080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137160" y="1949450"/>
                            <a:ext cx="5212080" cy="69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137160" y="2642235"/>
                            <a:ext cx="5212080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137160" y="3522345"/>
                            <a:ext cx="521208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137160" y="4214495"/>
                            <a:ext cx="5212080" cy="69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137160" y="4907280"/>
                            <a:ext cx="521208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137160" y="5410835"/>
                            <a:ext cx="5212080" cy="88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137160" y="6291580"/>
                            <a:ext cx="521208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137160" y="6983730"/>
                            <a:ext cx="521208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137160" y="7675880"/>
                            <a:ext cx="5212080" cy="88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41" style="position:absolute;left:0;text-align:left;margin-left:36pt;margin-top:83pt;width:6in;height:677.4pt;z-index:251658272;mso-position-horizontal-relative:page;mso-position-vertical-relative:page" coordsize="5486400,86029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" mv:complextextbox="1">
                <v:shape id="Text Box 120" o:spid="_x0000_s1042" type="#_x0000_t202" style="position:absolute;width:5486400;height:86029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2lqWxAAA&#10;ANsAAAAPAAAAZHJzL2Rvd25yZXYueG1sRI9Bi8IwFITvwv6H8Bb2pqnKWq2NIoKoF0G3l709mmdb&#10;tnkpTar135sFweMwM98w6bo3tbhR6yrLCsajCARxbnXFhYLsZzecg3AeWWNtmRQ8yMF69TFIMdH2&#10;zme6XXwhAoRdggpK75tESpeXZNCNbEMcvKttDfog20LqFu8Bbmo5iaKZNFhxWCixoW1J+d+lMwoW&#10;23jRzLNjN9vE0+q0/62z6W6s1Ndnv1mC8NT7d/jVPmgFk2/4/xJ+gFw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tpalsQAAADbAAAADwAAAAAAAAAAAAAAAACXAgAAZHJzL2Rv&#10;d25yZXYueG1sUEsFBgAAAAAEAAQA9QAAAIgDAAAAAA==&#10;" mv:complextextbox="1" filled="f" stroked="f">
                  <v:textbox inset="10.8pt,0,10.8pt,0"/>
                </v:shape>
                <v:shape id="Text Box 1" o:spid="_x0000_s1043" type="#_x0000_t202" style="position:absolute;left:137160;width:5212080;height:1898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XAkswAAA&#10;ANoAAAAPAAAAZHJzL2Rvd25yZXYueG1sRE9Ni8IwEL0L+x/CLHjTVA+iXaOIrLAgiLUePM42Yxts&#10;Jt0mq/XfG0HwNDze58yXna3FlVpvHCsYDRMQxIXThksFx3wzmILwAVlj7ZgU3MnDcvHRm2Oq3Y0z&#10;uh5CKWII+xQVVCE0qZS+qMiiH7qGOHJn11oMEbal1C3eYrit5ThJJtKi4dhQYUPriorL4d8qWJ04&#10;+zZ/u999ds5Mns8S3k4uSvU/u9UXiEBdeItf7h8d58PzleeViw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oXAkswAAAANoAAAAPAAAAAAAAAAAAAAAAAJcCAABkcnMvZG93bnJl&#10;di54bWxQSwUGAAAAAAQABAD1AAAAhAMAAAAA&#10;" filled="f" stroked="f">
                  <v:textbox style="mso-next-textbox:#Text Box 2" inset="0,0,0,0">
                    <w:txbxContent>
                      <w:p w14:paraId="3E394D34" w14:textId="77777777" w:rsidR="001F68B1" w:rsidRPr="00AC358F" w:rsidRDefault="001F68B1" w:rsidP="00AC358F">
                        <w:pPr>
                          <w:pStyle w:val="BodyText"/>
                          <w:rPr>
                            <w:rFonts w:ascii="Century Gothic" w:hAnsi="Century Gothic" w:cs="Helvetica"/>
                            <w:color w:val="000000" w:themeColor="text1"/>
                            <w:sz w:val="22"/>
                            <w:szCs w:val="22"/>
                          </w:rPr>
                        </w:pPr>
                        <w:proofErr w:type="gramStart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Duff, Fiona J. &amp; Clarke, Paula J. (2011).</w:t>
                        </w:r>
                        <w:proofErr w:type="gramEnd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 xml:space="preserve"> Practitioner Review: Reading Disorders: What are the effective interventions and how should they be implemented and evaluated</w:t>
                        </w:r>
                        <w:r w:rsidRPr="00AC358F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2"/>
                            <w:szCs w:val="22"/>
                          </w:rPr>
                          <w:t xml:space="preserve">? </w:t>
                        </w:r>
                        <w:proofErr w:type="gramStart"/>
                        <w:r w:rsidRPr="00AC358F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2"/>
                            <w:szCs w:val="22"/>
                          </w:rPr>
                          <w:t>Journal of Child Psychology and Psychiatry,</w:t>
                        </w:r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 xml:space="preserve"> 52(1), 3-12.</w:t>
                        </w:r>
                        <w:proofErr w:type="gramEnd"/>
                      </w:p>
                      <w:p w14:paraId="758F4B0B" w14:textId="77777777" w:rsidR="001F68B1" w:rsidRPr="00AC358F" w:rsidRDefault="001F68B1" w:rsidP="00AC358F">
                        <w:pPr>
                          <w:pStyle w:val="BodyText"/>
                          <w:rPr>
                            <w:rFonts w:ascii="Century Gothic" w:hAnsi="Century Gothic" w:cs="Helvetica"/>
                            <w:color w:val="000000" w:themeColor="text1"/>
                            <w:sz w:val="22"/>
                            <w:szCs w:val="22"/>
                          </w:rPr>
                        </w:pPr>
                        <w:proofErr w:type="spellStart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Giess</w:t>
                        </w:r>
                        <w:proofErr w:type="spellEnd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 xml:space="preserve">, S. (2005). </w:t>
                        </w:r>
                        <w:proofErr w:type="gramStart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 xml:space="preserve">Effectiveness of a multisensory, </w:t>
                        </w:r>
                        <w:proofErr w:type="spellStart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orton</w:t>
                        </w:r>
                        <w:proofErr w:type="spellEnd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-</w:t>
                        </w:r>
                        <w:proofErr w:type="spellStart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gillingham</w:t>
                        </w:r>
                        <w:proofErr w:type="spellEnd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-influenced approach to reading intervention for high school students with reading disability.</w:t>
                        </w:r>
                        <w:proofErr w:type="gramEnd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AC358F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2"/>
                            <w:szCs w:val="22"/>
                          </w:rPr>
                          <w:t>ProQuest</w:t>
                        </w:r>
                        <w:proofErr w:type="spellEnd"/>
                        <w:r w:rsidRPr="00AC358F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2"/>
                            <w:szCs w:val="22"/>
                          </w:rPr>
                          <w:t xml:space="preserve"> Dissertations &amp; Theses Global</w:t>
                        </w:r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.</w:t>
                        </w:r>
                        <w:proofErr w:type="gramEnd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 xml:space="preserve"> Retrieved from </w:t>
                        </w:r>
                        <w:hyperlink r:id="rId18" w:history="1">
                          <w:r w:rsidRPr="00AC358F">
                            <w:rPr>
                              <w:rStyle w:val="Hyperlink"/>
                              <w:rFonts w:ascii="Century Gothic" w:hAnsi="Century Gothic"/>
                              <w:color w:val="000000" w:themeColor="text1"/>
                              <w:sz w:val="22"/>
                              <w:szCs w:val="22"/>
                            </w:rPr>
                            <w:t>http://ezproxy.lib.ucalgary.ca/login?url=http://search.proquest.com/docview/304995671?accountid=</w:t>
                          </w:r>
                        </w:hyperlink>
                        <w:hyperlink r:id="rId19" w:history="1">
                          <w:r w:rsidRPr="00AC358F">
                            <w:rPr>
                              <w:rStyle w:val="Hyperlink"/>
                              <w:rFonts w:ascii="Century Gothic" w:hAnsi="Century Gothic"/>
                              <w:color w:val="000000" w:themeColor="text1"/>
                              <w:sz w:val="22"/>
                              <w:szCs w:val="22"/>
                            </w:rPr>
                            <w:t>9838</w:t>
                          </w:r>
                        </w:hyperlink>
                      </w:p>
                      <w:p w14:paraId="75F72807" w14:textId="77777777" w:rsidR="001F68B1" w:rsidRPr="00AC358F" w:rsidRDefault="001F68B1" w:rsidP="00AC358F">
                        <w:pPr>
                          <w:pStyle w:val="BodyText"/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</w:pPr>
                        <w:proofErr w:type="spellStart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Gillinghamn</w:t>
                        </w:r>
                        <w:proofErr w:type="gramStart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,A</w:t>
                        </w:r>
                        <w:proofErr w:type="spellEnd"/>
                        <w:proofErr w:type="gramEnd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 xml:space="preserve">., &amp; </w:t>
                        </w:r>
                        <w:proofErr w:type="spellStart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Stillman</w:t>
                        </w:r>
                        <w:proofErr w:type="spellEnd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 xml:space="preserve">, W. (1997) The </w:t>
                        </w:r>
                        <w:proofErr w:type="spellStart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Gillingham</w:t>
                        </w:r>
                        <w:proofErr w:type="spellEnd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 xml:space="preserve"> manual. </w:t>
                        </w:r>
                        <w:proofErr w:type="gramStart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Remedial Training for students with specific disability in reading, spelling, penmanship.</w:t>
                        </w:r>
                        <w:proofErr w:type="gramEnd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Cambridge</w:t>
                        </w:r>
                        <w:proofErr w:type="gramStart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,MA:Educators</w:t>
                        </w:r>
                        <w:proofErr w:type="spellEnd"/>
                        <w:proofErr w:type="gramEnd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 xml:space="preserve"> Publishing </w:t>
                        </w:r>
                        <w:proofErr w:type="spellStart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Service,Inc</w:t>
                        </w:r>
                        <w:proofErr w:type="spellEnd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 xml:space="preserve">. </w:t>
                        </w:r>
                      </w:p>
                      <w:p w14:paraId="095C76D6" w14:textId="43D9DA4A" w:rsidR="001F68B1" w:rsidRPr="00AC358F" w:rsidRDefault="001F68B1" w:rsidP="00AC358F">
                        <w:pPr>
                          <w:pStyle w:val="BodyText"/>
                          <w:rPr>
                            <w:rFonts w:ascii="Century Gothic" w:hAnsi="Century Gothic" w:cs="Helvetica"/>
                            <w:color w:val="000000" w:themeColor="text1"/>
                            <w:sz w:val="22"/>
                            <w:szCs w:val="22"/>
                          </w:rPr>
                        </w:pPr>
                        <w:proofErr w:type="spellStart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Holm</w:t>
                        </w:r>
                        <w:proofErr w:type="gramStart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,Farrier</w:t>
                        </w:r>
                        <w:proofErr w:type="spellEnd"/>
                        <w:proofErr w:type="gramEnd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 xml:space="preserve">, &amp; Dodd, B. (2008) Phonological awareness, reading accuracy and spelling ability of children with inconsistent phonological disorder. </w:t>
                        </w:r>
                        <w:proofErr w:type="gramStart"/>
                        <w:r w:rsidRPr="00AC358F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2"/>
                            <w:szCs w:val="22"/>
                          </w:rPr>
                          <w:t>International Journal Of Language &amp; Communication Disorders</w:t>
                        </w:r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 xml:space="preserve"> 43, 300-322.</w:t>
                        </w:r>
                        <w:proofErr w:type="gramEnd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Doi</w:t>
                        </w:r>
                        <w:proofErr w:type="spellEnd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: 10.1080/13682820701445032</w:t>
                        </w:r>
                      </w:p>
                      <w:p w14:paraId="3C623EB9" w14:textId="77777777" w:rsidR="001F68B1" w:rsidRPr="00AC358F" w:rsidRDefault="001F68B1" w:rsidP="00AC358F">
                        <w:pPr>
                          <w:pStyle w:val="BodyText"/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 xml:space="preserve">Lim, L., &amp; </w:t>
                        </w:r>
                        <w:proofErr w:type="spellStart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Oei</w:t>
                        </w:r>
                        <w:proofErr w:type="spellEnd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, A. (2015) Reading and spelling gains following one year of Orton-</w:t>
                        </w:r>
                        <w:proofErr w:type="spellStart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Gillingham</w:t>
                        </w:r>
                        <w:proofErr w:type="spellEnd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 xml:space="preserve"> intervention in Singaporean students with dyslexia. </w:t>
                        </w:r>
                        <w:proofErr w:type="gramStart"/>
                        <w:r w:rsidRPr="00AC358F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2"/>
                            <w:szCs w:val="22"/>
                          </w:rPr>
                          <w:t>British Journal of Special Education</w:t>
                        </w:r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.</w:t>
                        </w:r>
                        <w:proofErr w:type="gramEnd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 xml:space="preserve"> 42, 374–389. DOI: 10.1111/1467-8578.12104</w:t>
                        </w:r>
                      </w:p>
                      <w:p w14:paraId="4D258C87" w14:textId="77777777" w:rsidR="001F68B1" w:rsidRPr="00AC358F" w:rsidRDefault="001F68B1" w:rsidP="001F68B1">
                        <w:pPr>
                          <w:pStyle w:val="BodyText"/>
                          <w:rPr>
                            <w:rFonts w:ascii="Century Gothic" w:hAnsi="Century Gothic" w:cs="Helvetica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 xml:space="preserve">Ritchey, K. &amp; </w:t>
                        </w:r>
                        <w:proofErr w:type="spellStart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Goeke</w:t>
                        </w:r>
                        <w:proofErr w:type="spellEnd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, L. (2006). Orton-</w:t>
                        </w:r>
                        <w:proofErr w:type="spellStart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Gillingham</w:t>
                        </w:r>
                        <w:proofErr w:type="spellEnd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 xml:space="preserve"> and Orton-</w:t>
                        </w:r>
                        <w:proofErr w:type="spellStart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Gillingham</w:t>
                        </w:r>
                        <w:proofErr w:type="spellEnd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 xml:space="preserve">-Based Reading Instruction: A Review of the Literature. </w:t>
                        </w:r>
                        <w:proofErr w:type="gramStart"/>
                        <w:r w:rsidRPr="00AC358F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2"/>
                            <w:szCs w:val="22"/>
                          </w:rPr>
                          <w:t>Journal Of Special Education</w:t>
                        </w:r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 xml:space="preserve">, </w:t>
                        </w:r>
                        <w:r w:rsidRPr="00AC358F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2"/>
                            <w:szCs w:val="22"/>
                          </w:rPr>
                          <w:t>40</w:t>
                        </w:r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(3), 171-183.</w:t>
                        </w:r>
                        <w:proofErr w:type="gramEnd"/>
                      </w:p>
                      <w:p w14:paraId="2157995E" w14:textId="31208DB8" w:rsidR="001F68B1" w:rsidRPr="00AC358F" w:rsidRDefault="001F68B1" w:rsidP="001F68B1">
                        <w:pPr>
                          <w:pStyle w:val="BodyText"/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</w:pPr>
                        <w:proofErr w:type="spellStart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Schuele</w:t>
                        </w:r>
                        <w:proofErr w:type="spellEnd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 xml:space="preserve">, M. &amp; Boudreau, D. (2008). Phonological awareness intervention: beyond the basics. </w:t>
                        </w:r>
                        <w:proofErr w:type="gramStart"/>
                        <w:r w:rsidRPr="00AC358F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2"/>
                            <w:szCs w:val="22"/>
                          </w:rPr>
                          <w:t>Language, Speech, &amp; Hearing Services in Schools</w:t>
                        </w:r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 xml:space="preserve">, </w:t>
                        </w:r>
                        <w:r w:rsidRPr="00AC358F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2"/>
                            <w:szCs w:val="22"/>
                          </w:rPr>
                          <w:t>39</w:t>
                        </w:r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.</w:t>
                        </w:r>
                        <w:proofErr w:type="gramEnd"/>
                      </w:p>
                      <w:p w14:paraId="2E80A05B" w14:textId="6642F0F3" w:rsidR="001F68B1" w:rsidRPr="001F68B1" w:rsidRDefault="001F68B1" w:rsidP="00AC358F">
                        <w:pPr>
                          <w:pStyle w:val="BodyText"/>
                          <w:rPr>
                            <w:rFonts w:ascii="Century Gothic" w:hAnsi="Century Gothic"/>
                            <w:color w:val="33003A" w:themeColor="accent6" w:themeShade="80"/>
                            <w:sz w:val="22"/>
                            <w:szCs w:val="22"/>
                          </w:rPr>
                        </w:pPr>
                        <w:proofErr w:type="spellStart"/>
                        <w:r w:rsidRPr="001F68B1">
                          <w:rPr>
                            <w:rFonts w:ascii="Century Gothic" w:hAnsi="Century Gothic"/>
                            <w:color w:val="33003A" w:themeColor="accent6" w:themeShade="80"/>
                            <w:sz w:val="22"/>
                            <w:szCs w:val="22"/>
                          </w:rPr>
                          <w:t>Snowling</w:t>
                        </w:r>
                        <w:proofErr w:type="spellEnd"/>
                        <w:r w:rsidRPr="001F68B1">
                          <w:rPr>
                            <w:rFonts w:ascii="Century Gothic" w:hAnsi="Century Gothic"/>
                            <w:color w:val="33003A" w:themeColor="accent6" w:themeShade="80"/>
                            <w:sz w:val="22"/>
                            <w:szCs w:val="22"/>
                          </w:rPr>
                          <w:t xml:space="preserve">, J., &amp; </w:t>
                        </w:r>
                        <w:proofErr w:type="spellStart"/>
                        <w:r w:rsidRPr="001F68B1">
                          <w:rPr>
                            <w:rFonts w:ascii="Century Gothic" w:hAnsi="Century Gothic"/>
                            <w:color w:val="33003A" w:themeColor="accent6" w:themeShade="80"/>
                            <w:sz w:val="22"/>
                            <w:szCs w:val="22"/>
                          </w:rPr>
                          <w:t>Hulme</w:t>
                        </w:r>
                        <w:proofErr w:type="spellEnd"/>
                        <w:r w:rsidRPr="001F68B1">
                          <w:rPr>
                            <w:rFonts w:ascii="Century Gothic" w:hAnsi="Century Gothic"/>
                            <w:color w:val="33003A" w:themeColor="accent6" w:themeShade="80"/>
                            <w:sz w:val="22"/>
                            <w:szCs w:val="22"/>
                          </w:rPr>
                          <w:t xml:space="preserve">, C. (2012). Annual Research Review: The nature and classification of reading disorders – a commentary on proposals for DSM-5. </w:t>
                        </w:r>
                        <w:r w:rsidRPr="001F68B1">
                          <w:rPr>
                            <w:rFonts w:ascii="Century Gothic" w:hAnsi="Century Gothic"/>
                            <w:i/>
                            <w:iCs/>
                            <w:color w:val="33003A" w:themeColor="accent6" w:themeShade="80"/>
                            <w:sz w:val="22"/>
                            <w:szCs w:val="22"/>
                          </w:rPr>
                          <w:t>Journal of Child Psychology and Psychiatry, and Allied Disciplines</w:t>
                        </w:r>
                        <w:r w:rsidRPr="001F68B1">
                          <w:rPr>
                            <w:rFonts w:ascii="Century Gothic" w:hAnsi="Century Gothic"/>
                            <w:color w:val="33003A" w:themeColor="accent6" w:themeShade="80"/>
                            <w:sz w:val="22"/>
                            <w:szCs w:val="22"/>
                          </w:rPr>
                          <w:t xml:space="preserve">, </w:t>
                        </w:r>
                        <w:r w:rsidRPr="001F68B1">
                          <w:rPr>
                            <w:rFonts w:ascii="Century Gothic" w:hAnsi="Century Gothic"/>
                            <w:i/>
                            <w:iCs/>
                            <w:color w:val="33003A" w:themeColor="accent6" w:themeShade="80"/>
                            <w:sz w:val="22"/>
                            <w:szCs w:val="22"/>
                          </w:rPr>
                          <w:t>53</w:t>
                        </w:r>
                        <w:r w:rsidRPr="001F68B1">
                          <w:rPr>
                            <w:rFonts w:ascii="Century Gothic" w:hAnsi="Century Gothic"/>
                            <w:color w:val="33003A" w:themeColor="accent6" w:themeShade="80"/>
                            <w:sz w:val="22"/>
                            <w:szCs w:val="22"/>
                          </w:rPr>
                          <w:t xml:space="preserve">(5), 593–607. </w:t>
                        </w:r>
                        <w:r>
                          <w:rPr>
                            <w:rFonts w:eastAsia="Times New Roman" w:cs="Times New Roman"/>
                          </w:rPr>
                          <w:t>DOI: 10.1111/j.1469-7610.2011.02495.x</w:t>
                        </w:r>
                      </w:p>
                      <w:p w14:paraId="7165525A" w14:textId="77777777" w:rsidR="001F68B1" w:rsidRPr="00AC358F" w:rsidRDefault="001F68B1" w:rsidP="00AC358F">
                        <w:pPr>
                          <w:pStyle w:val="BodyText"/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</w:pPr>
                        <w:proofErr w:type="spellStart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Torgesen</w:t>
                        </w:r>
                        <w:proofErr w:type="gramStart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,J</w:t>
                        </w:r>
                        <w:proofErr w:type="spellEnd"/>
                        <w:proofErr w:type="gramEnd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 xml:space="preserve">. (2000). Individual differences in response to early interventions in reading: The lingering problem of treatment resisters. </w:t>
                        </w:r>
                        <w:r w:rsidRPr="00AC358F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2"/>
                            <w:szCs w:val="22"/>
                          </w:rPr>
                          <w:t>Learning Disabilities Research and Practice</w:t>
                        </w:r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 xml:space="preserve">, </w:t>
                        </w:r>
                        <w:r w:rsidRPr="00AC358F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2"/>
                            <w:szCs w:val="22"/>
                          </w:rPr>
                          <w:t>15,</w:t>
                        </w:r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 xml:space="preserve"> 55-64.</w:t>
                        </w:r>
                      </w:p>
                      <w:p w14:paraId="5E8BF1B8" w14:textId="77777777" w:rsidR="001F68B1" w:rsidRPr="00AC358F" w:rsidRDefault="001F68B1" w:rsidP="00AC358F">
                        <w:pPr>
                          <w:pStyle w:val="BodyText"/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</w:pPr>
                        <w:proofErr w:type="spellStart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Torgesen</w:t>
                        </w:r>
                        <w:proofErr w:type="spellEnd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 xml:space="preserve">, </w:t>
                        </w:r>
                        <w:proofErr w:type="spellStart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J.</w:t>
                        </w:r>
                        <w:proofErr w:type="gramStart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,Wagner</w:t>
                        </w:r>
                        <w:proofErr w:type="spellEnd"/>
                        <w:proofErr w:type="gramEnd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 xml:space="preserve">, R., &amp; </w:t>
                        </w:r>
                        <w:proofErr w:type="spellStart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Rashotte</w:t>
                        </w:r>
                        <w:proofErr w:type="spellEnd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 xml:space="preserve">, C. (1994). </w:t>
                        </w:r>
                        <w:proofErr w:type="gramStart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Longitudinal studies of phonological processing and reading.</w:t>
                        </w:r>
                        <w:proofErr w:type="gramEnd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 xml:space="preserve"> </w:t>
                        </w:r>
                        <w:proofErr w:type="gramStart"/>
                        <w:r w:rsidRPr="00AC358F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2"/>
                            <w:szCs w:val="22"/>
                          </w:rPr>
                          <w:t xml:space="preserve">Journal of Learning Disabilities, 27, </w:t>
                        </w:r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276-286.</w:t>
                        </w:r>
                        <w:proofErr w:type="gramEnd"/>
                      </w:p>
                      <w:p w14:paraId="4CD35337" w14:textId="39C4FC3B" w:rsidR="001F68B1" w:rsidRPr="00AC358F" w:rsidRDefault="001F68B1" w:rsidP="00AC358F">
                        <w:pPr>
                          <w:pStyle w:val="BodyText"/>
                          <w:rPr>
                            <w:rFonts w:ascii="Century Gothic" w:hAnsi="Century Gothic"/>
                            <w:sz w:val="24"/>
                          </w:rPr>
                        </w:pPr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Turner, M. (2008). This systematic review empirically documents that the effectiveness of Orton-</w:t>
                        </w:r>
                        <w:proofErr w:type="spellStart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Gillingham</w:t>
                        </w:r>
                        <w:proofErr w:type="spellEnd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 xml:space="preserve"> and Orton-</w:t>
                        </w:r>
                        <w:proofErr w:type="spellStart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Gillingham</w:t>
                        </w:r>
                        <w:proofErr w:type="spellEnd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 xml:space="preserve">-based reading instruction remains to be determined. </w:t>
                        </w:r>
                        <w:proofErr w:type="gramStart"/>
                        <w:r w:rsidRPr="00AC358F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2"/>
                            <w:szCs w:val="22"/>
                          </w:rPr>
                          <w:t>Evidence-Based Communication Assessment &amp; Intervention</w:t>
                        </w:r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 xml:space="preserve">, </w:t>
                        </w:r>
                        <w:r w:rsidRPr="00AC358F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2"/>
                            <w:szCs w:val="22"/>
                          </w:rPr>
                          <w:t>2</w:t>
                        </w:r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(2), 67-69.</w:t>
                        </w:r>
                        <w:proofErr w:type="gramEnd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 xml:space="preserve"> </w:t>
                        </w:r>
                        <w:proofErr w:type="gramStart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doi:10.1080</w:t>
                        </w:r>
                        <w:proofErr w:type="gramEnd"/>
                        <w:r w:rsidRPr="00AC358F">
                          <w:rPr>
                            <w:rFonts w:ascii="Century Gothic" w:hAnsi="Century Gothic"/>
                            <w:color w:val="000000" w:themeColor="text1"/>
                            <w:sz w:val="22"/>
                            <w:szCs w:val="22"/>
                          </w:rPr>
                          <w:t>/17489530802037564</w:t>
                        </w:r>
                      </w:p>
                      <w:p w14:paraId="1D3CCFE6" w14:textId="77777777" w:rsidR="001F68B1" w:rsidRPr="005708B8" w:rsidRDefault="001F68B1" w:rsidP="00AC358F">
                        <w:pPr>
                          <w:pStyle w:val="BodyText"/>
                          <w:rPr>
                            <w:rFonts w:ascii="Century Gothic" w:hAnsi="Century Gothic"/>
                            <w:sz w:val="24"/>
                          </w:rPr>
                        </w:pPr>
                      </w:p>
                    </w:txbxContent>
                  </v:textbox>
                </v:shape>
                <v:shape id="Text Box 2" o:spid="_x0000_s1044" type="#_x0000_t202" style="position:absolute;left:137160;top:188595;width:5212080;height:6934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pdbwgAA&#10;ANoAAAAPAAAAZHJzL2Rvd25yZXYueG1sRI9Bi8IwFITvwv6H8Bb2pqkeRLtGEVlBEBZrPXh82zzb&#10;YPPSbaLWf28EweMwM98ws0Vna3Gl1hvHCoaDBARx4bThUsEhX/cnIHxA1lg7JgV38rCYf/RmmGp3&#10;44yu+1CKCGGfooIqhCaV0hcVWfQD1xBH7+RaiyHKtpS6xVuE21qOkmQsLRqOCxU2tKqoOO8vVsHy&#10;yNmP+f/922WnzOT5NOHt+KzU12e3/AYRqAvv8Ku90QpG8LwSb4C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Ol1vCAAAA2gAAAA8AAAAAAAAAAAAAAAAAlwIAAGRycy9kb3du&#10;cmV2LnhtbFBLBQYAAAAABAAEAPUAAACGAwAAAAA=&#10;" filled="f" stroked="f">
                  <v:textbox style="mso-next-textbox:#Text Box 4" inset="0,0,0,0">
                    <w:txbxContent/>
                  </v:textbox>
                </v:shape>
                <v:shape id="Text Box 4" o:spid="_x0000_s1045" type="#_x0000_t202" style="position:absolute;left:137160;top:880745;width:5212080;height:10699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K6q0wwAA&#10;ANoAAAAPAAAAZHJzL2Rvd25yZXYueG1sRI9Ba8JAFITvBf/D8gRvdWMR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K6q0wwAAANoAAAAPAAAAAAAAAAAAAAAAAJcCAABkcnMvZG93&#10;bnJldi54bWxQSwUGAAAAAAQABAD1AAAAhwMAAAAA&#10;" filled="f" stroked="f">
                  <v:textbox style="mso-next-textbox:#Text Box 5" inset="0,0,0,0">
                    <w:txbxContent/>
                  </v:textbox>
                </v:shape>
                <v:shape id="Text Box 5" o:spid="_x0000_s1046" type="#_x0000_t202" style="position:absolute;left:137160;top:1949450;width:5212080;height:6940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style="mso-next-textbox:#Text Box 6" inset="0,0,0,0">
                    <w:txbxContent/>
                  </v:textbox>
                </v:shape>
                <v:shape id="Text Box 6" o:spid="_x0000_s1047" type="#_x0000_t202" style="position:absolute;left:137160;top:2642235;width:5212080;height:881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style="mso-next-textbox:#_x0000_s1048" inset="0,0,0,0">
                    <w:txbxContent/>
                  </v:textbox>
                </v:shape>
                <v:shape id="_x0000_s1048" type="#_x0000_t202" style="position:absolute;left:137160;top:3522345;width:5212080;height:6934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style="mso-next-textbox:#Text Box 8" inset="0,0,0,0">
                    <w:txbxContent/>
                  </v:textbox>
                </v:shape>
                <v:shape id="Text Box 8" o:spid="_x0000_s1049" type="#_x0000_t202" style="position:absolute;left:137160;top:4214495;width:5212080;height:6940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style="mso-next-textbox:#Text Box 9" inset="0,0,0,0">
                    <w:txbxContent/>
                  </v:textbox>
                </v:shape>
                <v:shape id="Text Box 9" o:spid="_x0000_s1050" type="#_x0000_t202" style="position:absolute;left:137160;top:4907280;width:5212080;height:5048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gUqwgAA&#10;ANoAAAAPAAAAZHJzL2Rvd25yZXYueG1sRI9Bi8IwFITvwv6H8Ba8aaoH0a5RRFYQBLHWg8e3zbMN&#10;Ni/dJmr990ZY2OMwM98w82Vna3Gn1hvHCkbDBARx4bThUsEp3wymIHxA1lg7JgVP8rBcfPTmmGr3&#10;4Izux1CKCGGfooIqhCaV0hcVWfRD1xBH7+JaiyHKtpS6xUeE21qOk2QiLRqOCxU2tK6ouB5vVsHq&#10;zNm3+d3/HLJLZvJ8lvBuclWq/9mtvkAE6sJ/+K+91Qpm8L4Sb4B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qBSrCAAAA2gAAAA8AAAAAAAAAAAAAAAAAlwIAAGRycy9kb3du&#10;cmV2LnhtbFBLBQYAAAAABAAEAPUAAACGAwAAAAA=&#10;" filled="f" stroked="f">
                  <v:textbox style="mso-next-textbox:#Text Box 10" inset="0,0,0,0">
                    <w:txbxContent/>
                  </v:textbox>
                </v:shape>
                <v:shape id="Text Box 10" o:spid="_x0000_s1051" type="#_x0000_t202" style="position:absolute;left:137160;top:5410835;width:5212080;height:8820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style="mso-next-textbox:#Text Box 11" inset="0,0,0,0">
                    <w:txbxContent/>
                  </v:textbox>
                </v:shape>
                <v:shape id="Text Box 11" o:spid="_x0000_s1052" type="#_x0000_t202" style="position:absolute;left:137160;top:6291580;width:5212080;height:6934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<v:textbox style="mso-next-textbox:#Text Box 12" inset="0,0,0,0">
                    <w:txbxContent/>
                  </v:textbox>
                </v:shape>
                <v:shape id="Text Box 12" o:spid="_x0000_s1053" type="#_x0000_t202" style="position:absolute;left:137160;top:6983730;width:5212080;height:6934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style="mso-next-textbox:#Text Box 13" inset="0,0,0,0">
                    <w:txbxContent/>
                  </v:textbox>
                </v:shape>
                <v:shape id="Text Box 13" o:spid="_x0000_s1054" type="#_x0000_t202" style="position:absolute;left:137160;top:7675880;width:5212080;height:8820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AC358F"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41798D62" wp14:editId="394B6C01">
                <wp:simplePos x="0" y="0"/>
                <wp:positionH relativeFrom="page">
                  <wp:posOffset>457200</wp:posOffset>
                </wp:positionH>
                <wp:positionV relativeFrom="page">
                  <wp:posOffset>685800</wp:posOffset>
                </wp:positionV>
                <wp:extent cx="5486400" cy="368300"/>
                <wp:effectExtent l="0" t="0" r="0" b="12700"/>
                <wp:wrapTight wrapText="bothSides">
                  <wp:wrapPolygon edited="0">
                    <wp:start x="300" y="0"/>
                    <wp:lineTo x="300" y="20855"/>
                    <wp:lineTo x="21200" y="20855"/>
                    <wp:lineTo x="21200" y="0"/>
                    <wp:lineTo x="300" y="0"/>
                  </wp:wrapPolygon>
                </wp:wrapTight>
                <wp:docPr id="24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CBD62FA" w14:textId="77777777" w:rsidR="001F68B1" w:rsidRPr="00D859EC" w:rsidRDefault="001F68B1" w:rsidP="0002262D">
                            <w:pPr>
                              <w:pStyle w:val="Heading2"/>
                            </w:pPr>
                            <w:r>
                              <w:t>References:</w:t>
                            </w:r>
                            <w:r w:rsidRPr="000245A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37160" tIns="0" rIns="13716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55" type="#_x0000_t202" style="position:absolute;left:0;text-align:left;margin-left:36pt;margin-top:54pt;width:6in;height:29pt;z-index:251658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" filled="f" stroked="f">
                <v:textbox inset="10.8pt,0,10.8pt,0">
                  <w:txbxContent>
                    <w:p w14:paraId="1CBD62FA" w14:textId="77777777" w:rsidR="001F68B1" w:rsidRPr="00D859EC" w:rsidRDefault="001F68B1" w:rsidP="0002262D">
                      <w:pPr>
                        <w:pStyle w:val="Heading2"/>
                      </w:pPr>
                      <w:r>
                        <w:t>References:</w:t>
                      </w:r>
                      <w:r w:rsidRPr="000245A6"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21AFE">
        <w:rPr>
          <w:noProof/>
        </w:rPr>
        <w:drawing>
          <wp:anchor distT="0" distB="0" distL="114300" distR="114300" simplePos="0" relativeHeight="251658275" behindDoc="0" locked="0" layoutInCell="1" allowOverlap="1" wp14:anchorId="61C6C8B0" wp14:editId="220DF88F">
            <wp:simplePos x="0" y="0"/>
            <wp:positionH relativeFrom="page">
              <wp:posOffset>6172200</wp:posOffset>
            </wp:positionH>
            <wp:positionV relativeFrom="page">
              <wp:posOffset>457200</wp:posOffset>
            </wp:positionV>
            <wp:extent cx="1143000" cy="9144000"/>
            <wp:effectExtent l="25400" t="0" r="0" b="0"/>
            <wp:wrapNone/>
            <wp:docPr id="125" name="Picture 125" descr=":Rev news assets:Assets:Overlay-P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Picture 123" descr=":Rev news assets:Assets:Overlay-Pg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2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144000"/>
                    </a:xfrm>
                    <a:prstGeom prst="round2DiagRect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tx2"/>
                        </a:gs>
                      </a:gsLst>
                      <a:lin ang="5400000" scaled="0"/>
                      <a:tileRect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2262D" w:rsidSect="0002262D">
      <w:footerReference w:type="default" r:id="rId21"/>
      <w:headerReference w:type="first" r:id="rId22"/>
      <w:pgSz w:w="12240" w:h="15840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7626A8" w14:textId="77777777" w:rsidR="005A77AA" w:rsidRDefault="005A77AA">
      <w:r>
        <w:separator/>
      </w:r>
    </w:p>
  </w:endnote>
  <w:endnote w:type="continuationSeparator" w:id="0">
    <w:p w14:paraId="04C55467" w14:textId="77777777" w:rsidR="005A77AA" w:rsidRDefault="005A7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65F505" w14:textId="77777777" w:rsidR="001F68B1" w:rsidRDefault="001F68B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1E077383" wp14:editId="1EE73BB0">
              <wp:simplePos x="0" y="0"/>
              <wp:positionH relativeFrom="page">
                <wp:posOffset>7378700</wp:posOffset>
              </wp:positionH>
              <wp:positionV relativeFrom="page">
                <wp:posOffset>9474200</wp:posOffset>
              </wp:positionV>
              <wp:extent cx="274320" cy="182880"/>
              <wp:effectExtent l="0" t="0" r="508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0A34D5" w14:textId="77777777" w:rsidR="001F68B1" w:rsidRPr="00045304" w:rsidRDefault="001F68B1" w:rsidP="00045304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77AA"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7" o:spid="_x0000_s1056" type="#_x0000_t202" style="position:absolute;margin-left:581pt;margin-top:746pt;width:21.6pt;height:14.4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" filled="f" stroked="f">
              <v:textbox inset="0,0,0,0">
                <w:txbxContent>
                  <w:p w14:paraId="0F0A34D5" w14:textId="77777777" w:rsidR="001F68B1" w:rsidRPr="00045304" w:rsidRDefault="001F68B1" w:rsidP="00045304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A77AA"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6A714A" w14:textId="77777777" w:rsidR="005A77AA" w:rsidRDefault="005A77AA">
      <w:r>
        <w:separator/>
      </w:r>
    </w:p>
  </w:footnote>
  <w:footnote w:type="continuationSeparator" w:id="0">
    <w:p w14:paraId="7A84440F" w14:textId="77777777" w:rsidR="005A77AA" w:rsidRDefault="005A77A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7C3615" w14:textId="77777777" w:rsidR="001F68B1" w:rsidRDefault="001F68B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E99346" wp14:editId="46C3B115">
          <wp:simplePos x="5486400" y="8229600"/>
          <wp:positionH relativeFrom="page">
            <wp:posOffset>457200</wp:posOffset>
          </wp:positionH>
          <wp:positionV relativeFrom="page">
            <wp:posOffset>457200</wp:posOffset>
          </wp:positionV>
          <wp:extent cx="6858000" cy="3429000"/>
          <wp:effectExtent l="25400" t="0" r="0" b="0"/>
          <wp:wrapNone/>
          <wp:docPr id="76" name="Picture 76" descr=":Rev news assets:Assets:Overlay-Cov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0" name="Picture 1" descr=":Rev news assets:Assets:Overlay-Cove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3429000"/>
                  </a:xfrm>
                  <a:prstGeom prst="round2DiagRect">
                    <a:avLst/>
                  </a:prstGeom>
                  <a:gradFill flip="none" rotWithShape="1">
                    <a:gsLst>
                      <a:gs pos="0">
                        <a:schemeClr val="bg2"/>
                      </a:gs>
                      <a:gs pos="100000">
                        <a:schemeClr val="tx2"/>
                      </a:gs>
                    </a:gsLst>
                    <a:lin ang="5400000" scaled="0"/>
                    <a:tileRect/>
                  </a:gra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573936"/>
    <w:multiLevelType w:val="hybridMultilevel"/>
    <w:tmpl w:val="0CFEB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7A6DFF"/>
    <w:multiLevelType w:val="hybridMultilevel"/>
    <w:tmpl w:val="5C7EB954"/>
    <w:lvl w:ilvl="0" w:tplc="5D645E44">
      <w:start w:val="1"/>
      <w:numFmt w:val="bullet"/>
      <w:lvlText w:val="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24FCBA" w:tentative="1">
      <w:start w:val="1"/>
      <w:numFmt w:val="bullet"/>
      <w:lvlText w:val="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16CD7E" w:tentative="1">
      <w:start w:val="1"/>
      <w:numFmt w:val="bullet"/>
      <w:lvlText w:val="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CA2248" w:tentative="1">
      <w:start w:val="1"/>
      <w:numFmt w:val="bullet"/>
      <w:lvlText w:val="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541688" w:tentative="1">
      <w:start w:val="1"/>
      <w:numFmt w:val="bullet"/>
      <w:lvlText w:val="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B85874" w:tentative="1">
      <w:start w:val="1"/>
      <w:numFmt w:val="bullet"/>
      <w:lvlText w:val="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36E7AE" w:tentative="1">
      <w:start w:val="1"/>
      <w:numFmt w:val="bullet"/>
      <w:lvlText w:val="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3E34D8" w:tentative="1">
      <w:start w:val="1"/>
      <w:numFmt w:val="bullet"/>
      <w:lvlText w:val="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EC4506" w:tentative="1">
      <w:start w:val="1"/>
      <w:numFmt w:val="bullet"/>
      <w:lvlText w:val="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4916834"/>
    <w:multiLevelType w:val="hybridMultilevel"/>
    <w:tmpl w:val="D3C4946C"/>
    <w:lvl w:ilvl="0" w:tplc="9B0E0BC6">
      <w:start w:val="1"/>
      <w:numFmt w:val="bullet"/>
      <w:lvlText w:val="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FAE456" w:tentative="1">
      <w:start w:val="1"/>
      <w:numFmt w:val="bullet"/>
      <w:lvlText w:val="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E23E04" w:tentative="1">
      <w:start w:val="1"/>
      <w:numFmt w:val="bullet"/>
      <w:lvlText w:val="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964254" w:tentative="1">
      <w:start w:val="1"/>
      <w:numFmt w:val="bullet"/>
      <w:lvlText w:val="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6A8A16" w:tentative="1">
      <w:start w:val="1"/>
      <w:numFmt w:val="bullet"/>
      <w:lvlText w:val="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54A1D6" w:tentative="1">
      <w:start w:val="1"/>
      <w:numFmt w:val="bullet"/>
      <w:lvlText w:val="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BCB29A" w:tentative="1">
      <w:start w:val="1"/>
      <w:numFmt w:val="bullet"/>
      <w:lvlText w:val="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5EDC" w:tentative="1">
      <w:start w:val="1"/>
      <w:numFmt w:val="bullet"/>
      <w:lvlText w:val="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1A44F4" w:tentative="1">
      <w:start w:val="1"/>
      <w:numFmt w:val="bullet"/>
      <w:lvlText w:val="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64E0ABD"/>
    <w:multiLevelType w:val="hybridMultilevel"/>
    <w:tmpl w:val="276E20EE"/>
    <w:lvl w:ilvl="0" w:tplc="ABF8FEEC">
      <w:start w:val="1"/>
      <w:numFmt w:val="bullet"/>
      <w:lvlText w:val="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B8681C" w:tentative="1">
      <w:start w:val="1"/>
      <w:numFmt w:val="bullet"/>
      <w:lvlText w:val="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265DFE" w:tentative="1">
      <w:start w:val="1"/>
      <w:numFmt w:val="bullet"/>
      <w:lvlText w:val="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F63AC2" w:tentative="1">
      <w:start w:val="1"/>
      <w:numFmt w:val="bullet"/>
      <w:lvlText w:val="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3E6016" w:tentative="1">
      <w:start w:val="1"/>
      <w:numFmt w:val="bullet"/>
      <w:lvlText w:val="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52A9AE" w:tentative="1">
      <w:start w:val="1"/>
      <w:numFmt w:val="bullet"/>
      <w:lvlText w:val="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F62D24" w:tentative="1">
      <w:start w:val="1"/>
      <w:numFmt w:val="bullet"/>
      <w:lvlText w:val="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FAC508" w:tentative="1">
      <w:start w:val="1"/>
      <w:numFmt w:val="bullet"/>
      <w:lvlText w:val="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58D4DC" w:tentative="1">
      <w:start w:val="1"/>
      <w:numFmt w:val="bullet"/>
      <w:lvlText w:val="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E9D5990"/>
    <w:multiLevelType w:val="hybridMultilevel"/>
    <w:tmpl w:val="22D46E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0A295C"/>
    <w:multiLevelType w:val="hybridMultilevel"/>
    <w:tmpl w:val="40487E96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526FE4"/>
    <w:multiLevelType w:val="hybridMultilevel"/>
    <w:tmpl w:val="78D04908"/>
    <w:lvl w:ilvl="0" w:tplc="3312C99C">
      <w:start w:val="1"/>
      <w:numFmt w:val="bullet"/>
      <w:lvlText w:val="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FC3AB2" w:tentative="1">
      <w:start w:val="1"/>
      <w:numFmt w:val="bullet"/>
      <w:lvlText w:val="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48F318" w:tentative="1">
      <w:start w:val="1"/>
      <w:numFmt w:val="bullet"/>
      <w:lvlText w:val="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A82148" w:tentative="1">
      <w:start w:val="1"/>
      <w:numFmt w:val="bullet"/>
      <w:lvlText w:val="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82B948" w:tentative="1">
      <w:start w:val="1"/>
      <w:numFmt w:val="bullet"/>
      <w:lvlText w:val="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7A4948" w:tentative="1">
      <w:start w:val="1"/>
      <w:numFmt w:val="bullet"/>
      <w:lvlText w:val="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DCE90A" w:tentative="1">
      <w:start w:val="1"/>
      <w:numFmt w:val="bullet"/>
      <w:lvlText w:val="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FA4C96" w:tentative="1">
      <w:start w:val="1"/>
      <w:numFmt w:val="bullet"/>
      <w:lvlText w:val="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906B0E" w:tentative="1">
      <w:start w:val="1"/>
      <w:numFmt w:val="bullet"/>
      <w:lvlText w:val="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2F06ED"/>
    <w:multiLevelType w:val="hybridMultilevel"/>
    <w:tmpl w:val="D38C1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2718E8"/>
    <w:multiLevelType w:val="hybridMultilevel"/>
    <w:tmpl w:val="64382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786495"/>
    <w:multiLevelType w:val="hybridMultilevel"/>
    <w:tmpl w:val="FFE82A32"/>
    <w:lvl w:ilvl="0" w:tplc="15BAC554">
      <w:start w:val="1"/>
      <w:numFmt w:val="bullet"/>
      <w:lvlText w:val="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AA6744" w:tentative="1">
      <w:start w:val="1"/>
      <w:numFmt w:val="bullet"/>
      <w:lvlText w:val="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E22EE4" w:tentative="1">
      <w:start w:val="1"/>
      <w:numFmt w:val="bullet"/>
      <w:lvlText w:val="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06BC0A" w:tentative="1">
      <w:start w:val="1"/>
      <w:numFmt w:val="bullet"/>
      <w:lvlText w:val="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72A7D0" w:tentative="1">
      <w:start w:val="1"/>
      <w:numFmt w:val="bullet"/>
      <w:lvlText w:val="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1C594C" w:tentative="1">
      <w:start w:val="1"/>
      <w:numFmt w:val="bullet"/>
      <w:lvlText w:val="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7A4E86" w:tentative="1">
      <w:start w:val="1"/>
      <w:numFmt w:val="bullet"/>
      <w:lvlText w:val="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AEA256" w:tentative="1">
      <w:start w:val="1"/>
      <w:numFmt w:val="bullet"/>
      <w:lvlText w:val="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E423B2" w:tentative="1">
      <w:start w:val="1"/>
      <w:numFmt w:val="bullet"/>
      <w:lvlText w:val="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99A5950"/>
    <w:multiLevelType w:val="hybridMultilevel"/>
    <w:tmpl w:val="25046C54"/>
    <w:lvl w:ilvl="0" w:tplc="4F922198">
      <w:start w:val="1"/>
      <w:numFmt w:val="bullet"/>
      <w:lvlText w:val="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4CD546" w:tentative="1">
      <w:start w:val="1"/>
      <w:numFmt w:val="bullet"/>
      <w:lvlText w:val="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72AA08" w:tentative="1">
      <w:start w:val="1"/>
      <w:numFmt w:val="bullet"/>
      <w:lvlText w:val="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C4DA8A" w:tentative="1">
      <w:start w:val="1"/>
      <w:numFmt w:val="bullet"/>
      <w:lvlText w:val="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2C452C" w:tentative="1">
      <w:start w:val="1"/>
      <w:numFmt w:val="bullet"/>
      <w:lvlText w:val="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D46762" w:tentative="1">
      <w:start w:val="1"/>
      <w:numFmt w:val="bullet"/>
      <w:lvlText w:val="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7818B2" w:tentative="1">
      <w:start w:val="1"/>
      <w:numFmt w:val="bullet"/>
      <w:lvlText w:val="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B81E68" w:tentative="1">
      <w:start w:val="1"/>
      <w:numFmt w:val="bullet"/>
      <w:lvlText w:val="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16A3A4" w:tentative="1">
      <w:start w:val="1"/>
      <w:numFmt w:val="bullet"/>
      <w:lvlText w:val="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10"/>
  </w:num>
  <w:num w:numId="5">
    <w:abstractNumId w:val="6"/>
  </w:num>
  <w:num w:numId="6">
    <w:abstractNumId w:val="5"/>
  </w:num>
  <w:num w:numId="7">
    <w:abstractNumId w:val="1"/>
  </w:num>
  <w:num w:numId="8">
    <w:abstractNumId w:val="9"/>
  </w:num>
  <w:num w:numId="9">
    <w:abstractNumId w:val="2"/>
  </w:num>
  <w:num w:numId="10">
    <w:abstractNumId w:val="4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0"/>
  </w:docVars>
  <w:rsids>
    <w:rsidRoot w:val="0002262D"/>
    <w:rsid w:val="0002262D"/>
    <w:rsid w:val="000245A6"/>
    <w:rsid w:val="00045304"/>
    <w:rsid w:val="001E6D94"/>
    <w:rsid w:val="001F68B1"/>
    <w:rsid w:val="00252143"/>
    <w:rsid w:val="00252370"/>
    <w:rsid w:val="002C1356"/>
    <w:rsid w:val="002F05EA"/>
    <w:rsid w:val="003440E9"/>
    <w:rsid w:val="003D16FF"/>
    <w:rsid w:val="00483864"/>
    <w:rsid w:val="00492729"/>
    <w:rsid w:val="004F7D96"/>
    <w:rsid w:val="005279F2"/>
    <w:rsid w:val="00545866"/>
    <w:rsid w:val="005708B8"/>
    <w:rsid w:val="005808C3"/>
    <w:rsid w:val="005A77AA"/>
    <w:rsid w:val="00646AC0"/>
    <w:rsid w:val="00653B6A"/>
    <w:rsid w:val="00723818"/>
    <w:rsid w:val="00745B41"/>
    <w:rsid w:val="009A55F8"/>
    <w:rsid w:val="00A5759C"/>
    <w:rsid w:val="00AA4772"/>
    <w:rsid w:val="00AC358F"/>
    <w:rsid w:val="00B21AFE"/>
    <w:rsid w:val="00C1391B"/>
    <w:rsid w:val="00CE74D3"/>
    <w:rsid w:val="00DB518C"/>
    <w:rsid w:val="00E4482A"/>
    <w:rsid w:val="00E97C12"/>
    <w:rsid w:val="00F804F2"/>
    <w:rsid w:val="00FE18E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DA3CF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Closing" w:uiPriority="0"/>
    <w:lsdException w:name="Default Paragraph Font" w:uiPriority="1"/>
    <w:lsdException w:name="Subtitle" w:semiHidden="0" w:uiPriority="0" w:unhideWhenUsed="0" w:qFormat="1"/>
    <w:lsdException w:name="Date" w:uiPriority="0"/>
    <w:lsdException w:name="Body Text 2" w:uiPriority="0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691"/>
    <w:pPr>
      <w:spacing w:after="0"/>
    </w:pPr>
  </w:style>
  <w:style w:type="paragraph" w:styleId="Heading1">
    <w:name w:val="heading 1"/>
    <w:basedOn w:val="Normal"/>
    <w:link w:val="Heading1Char"/>
    <w:qFormat/>
    <w:rsid w:val="00670691"/>
    <w:pPr>
      <w:outlineLvl w:val="0"/>
    </w:pPr>
    <w:rPr>
      <w:rFonts w:asciiTheme="majorHAnsi" w:eastAsiaTheme="majorEastAsia" w:hAnsiTheme="majorHAnsi" w:cstheme="majorBidi"/>
      <w:bCs/>
      <w:color w:val="38ABED" w:themeColor="background2"/>
      <w:sz w:val="56"/>
      <w:szCs w:val="32"/>
    </w:rPr>
  </w:style>
  <w:style w:type="paragraph" w:styleId="Heading2">
    <w:name w:val="heading 2"/>
    <w:basedOn w:val="Normal"/>
    <w:link w:val="Heading2Char"/>
    <w:unhideWhenUsed/>
    <w:qFormat/>
    <w:rsid w:val="00670691"/>
    <w:pPr>
      <w:outlineLvl w:val="1"/>
    </w:pPr>
    <w:rPr>
      <w:rFonts w:asciiTheme="majorHAnsi" w:eastAsiaTheme="majorEastAsia" w:hAnsiTheme="majorHAnsi" w:cstheme="majorBidi"/>
      <w:bCs/>
      <w:color w:val="38ABED" w:themeColor="background2"/>
      <w:sz w:val="36"/>
      <w:szCs w:val="26"/>
    </w:rPr>
  </w:style>
  <w:style w:type="paragraph" w:styleId="Heading3">
    <w:name w:val="heading 3"/>
    <w:basedOn w:val="Normal"/>
    <w:link w:val="Heading3Char"/>
    <w:unhideWhenUsed/>
    <w:qFormat/>
    <w:rsid w:val="00670691"/>
    <w:pPr>
      <w:spacing w:line="264" w:lineRule="auto"/>
      <w:outlineLvl w:val="2"/>
    </w:pPr>
    <w:rPr>
      <w:rFonts w:asciiTheme="majorHAnsi" w:eastAsiaTheme="majorEastAsia" w:hAnsiTheme="majorHAnsi" w:cstheme="majorBidi"/>
      <w:bCs/>
      <w:color w:val="404040" w:themeColor="text1" w:themeTint="BF"/>
      <w:sz w:val="28"/>
    </w:rPr>
  </w:style>
  <w:style w:type="paragraph" w:styleId="Heading4">
    <w:name w:val="heading 4"/>
    <w:basedOn w:val="Normal"/>
    <w:link w:val="Heading4Char"/>
    <w:unhideWhenUsed/>
    <w:qFormat/>
    <w:rsid w:val="00670691"/>
    <w:pPr>
      <w:outlineLvl w:val="3"/>
    </w:pPr>
    <w:rPr>
      <w:rFonts w:asciiTheme="majorHAnsi" w:eastAsiaTheme="majorEastAsia" w:hAnsiTheme="majorHAnsi" w:cstheme="majorBidi"/>
      <w:b/>
      <w:bCs/>
      <w:iCs/>
      <w:color w:val="1B3861" w:themeColor="text2"/>
      <w:sz w:val="28"/>
    </w:rPr>
  </w:style>
  <w:style w:type="paragraph" w:styleId="Heading5">
    <w:name w:val="heading 5"/>
    <w:basedOn w:val="Normal"/>
    <w:link w:val="Heading5Char"/>
    <w:rsid w:val="00670691"/>
    <w:pPr>
      <w:outlineLvl w:val="4"/>
    </w:pPr>
    <w:rPr>
      <w:rFonts w:asciiTheme="majorHAnsi" w:eastAsiaTheme="majorEastAsia" w:hAnsiTheme="majorHAnsi" w:cstheme="majorBidi"/>
      <w:color w:val="1286C9" w:themeColor="background2" w:themeShade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5304"/>
    <w:rPr>
      <w:b/>
      <w:color w:val="38ABED" w:themeColor="background2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045304"/>
    <w:rPr>
      <w:b/>
      <w:color w:val="38ABED" w:themeColor="background2"/>
      <w:sz w:val="22"/>
    </w:rPr>
  </w:style>
  <w:style w:type="paragraph" w:styleId="Footer">
    <w:name w:val="footer"/>
    <w:basedOn w:val="Normal"/>
    <w:link w:val="FooterChar"/>
    <w:uiPriority w:val="99"/>
    <w:unhideWhenUsed/>
    <w:rsid w:val="00045304"/>
    <w:rPr>
      <w:b/>
      <w:color w:val="38ABED" w:themeColor="background2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045304"/>
    <w:rPr>
      <w:b/>
      <w:color w:val="38ABED" w:themeColor="background2"/>
      <w:sz w:val="22"/>
    </w:rPr>
  </w:style>
  <w:style w:type="paragraph" w:customStyle="1" w:styleId="Attribution">
    <w:name w:val="Attribution"/>
    <w:basedOn w:val="Normal"/>
    <w:qFormat/>
    <w:rsid w:val="00670691"/>
    <w:pPr>
      <w:jc w:val="right"/>
    </w:pPr>
    <w:rPr>
      <w:i/>
      <w:color w:val="FFFFFF" w:themeColor="background1"/>
    </w:rPr>
  </w:style>
  <w:style w:type="paragraph" w:customStyle="1" w:styleId="Header-Right">
    <w:name w:val="Header - Right"/>
    <w:basedOn w:val="Header"/>
    <w:link w:val="Header-RightChar"/>
    <w:qFormat/>
    <w:rsid w:val="00045304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045304"/>
    <w:rPr>
      <w:b/>
      <w:color w:val="38ABED" w:themeColor="background2"/>
      <w:sz w:val="22"/>
    </w:rPr>
  </w:style>
  <w:style w:type="paragraph" w:customStyle="1" w:styleId="BlockHeading">
    <w:name w:val="Block Heading"/>
    <w:basedOn w:val="Normal"/>
    <w:qFormat/>
    <w:rsid w:val="00670691"/>
    <w:rPr>
      <w:color w:val="FFFFFF" w:themeColor="background1"/>
      <w:sz w:val="40"/>
    </w:rPr>
  </w:style>
  <w:style w:type="paragraph" w:styleId="BlockText">
    <w:name w:val="Block Text"/>
    <w:basedOn w:val="Normal"/>
    <w:rsid w:val="00670691"/>
    <w:rPr>
      <w:iCs/>
      <w:color w:val="FFFFFF" w:themeColor="background1"/>
    </w:rPr>
  </w:style>
  <w:style w:type="paragraph" w:styleId="BodyText">
    <w:name w:val="Body Text"/>
    <w:basedOn w:val="Normal"/>
    <w:link w:val="BodyTextChar"/>
    <w:uiPriority w:val="99"/>
    <w:unhideWhenUsed/>
    <w:rsid w:val="006C205D"/>
    <w:pPr>
      <w:spacing w:after="200" w:line="264" w:lineRule="auto"/>
    </w:pPr>
    <w:rPr>
      <w:color w:val="595959" w:themeColor="text1" w:themeTint="A6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6C205D"/>
    <w:rPr>
      <w:color w:val="595959" w:themeColor="text1" w:themeTint="A6"/>
      <w:sz w:val="20"/>
    </w:rPr>
  </w:style>
  <w:style w:type="paragraph" w:styleId="BodyText2">
    <w:name w:val="Body Text 2"/>
    <w:basedOn w:val="Normal"/>
    <w:link w:val="BodyText2Char"/>
    <w:rsid w:val="00670691"/>
    <w:pPr>
      <w:spacing w:after="120" w:line="264" w:lineRule="auto"/>
    </w:pPr>
    <w:rPr>
      <w:color w:val="FFFFFF" w:themeColor="background1"/>
      <w:sz w:val="20"/>
    </w:rPr>
  </w:style>
  <w:style w:type="character" w:customStyle="1" w:styleId="BodyText2Char">
    <w:name w:val="Body Text 2 Char"/>
    <w:basedOn w:val="DefaultParagraphFont"/>
    <w:link w:val="BodyText2"/>
    <w:rsid w:val="00670691"/>
    <w:rPr>
      <w:color w:val="FFFFFF" w:themeColor="background1"/>
      <w:sz w:val="20"/>
    </w:rPr>
  </w:style>
  <w:style w:type="paragraph" w:styleId="BodyText3">
    <w:name w:val="Body Text 3"/>
    <w:basedOn w:val="Normal"/>
    <w:link w:val="BodyText3Char"/>
    <w:rsid w:val="00670691"/>
    <w:pPr>
      <w:spacing w:after="120"/>
    </w:pPr>
    <w:rPr>
      <w:color w:val="38ABED" w:themeColor="background2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rsid w:val="00670691"/>
    <w:rPr>
      <w:color w:val="38ABED" w:themeColor="background2"/>
      <w:sz w:val="20"/>
      <w:szCs w:val="16"/>
    </w:rPr>
  </w:style>
  <w:style w:type="paragraph" w:styleId="Caption">
    <w:name w:val="caption"/>
    <w:basedOn w:val="Normal"/>
    <w:rsid w:val="00670691"/>
    <w:pPr>
      <w:jc w:val="center"/>
    </w:pPr>
    <w:rPr>
      <w:bCs/>
      <w:i/>
      <w:color w:val="D6EEFB" w:themeColor="background2" w:themeTint="33"/>
      <w:sz w:val="28"/>
      <w:szCs w:val="18"/>
    </w:rPr>
  </w:style>
  <w:style w:type="paragraph" w:styleId="Closing">
    <w:name w:val="Closing"/>
    <w:basedOn w:val="Normal"/>
    <w:link w:val="ClosingChar"/>
    <w:semiHidden/>
    <w:unhideWhenUsed/>
    <w:rsid w:val="00670691"/>
    <w:pPr>
      <w:spacing w:line="1960" w:lineRule="exact"/>
    </w:pPr>
    <w:rPr>
      <w:color w:val="FFFFFF" w:themeColor="background1"/>
      <w:sz w:val="192"/>
    </w:rPr>
  </w:style>
  <w:style w:type="character" w:customStyle="1" w:styleId="ClosingChar">
    <w:name w:val="Closing Char"/>
    <w:basedOn w:val="DefaultParagraphFont"/>
    <w:link w:val="Closing"/>
    <w:semiHidden/>
    <w:rsid w:val="00670691"/>
    <w:rPr>
      <w:color w:val="FFFFFF" w:themeColor="background1"/>
      <w:sz w:val="192"/>
    </w:rPr>
  </w:style>
  <w:style w:type="paragraph" w:styleId="Date">
    <w:name w:val="Date"/>
    <w:basedOn w:val="Normal"/>
    <w:link w:val="DateChar"/>
    <w:unhideWhenUsed/>
    <w:rsid w:val="00670691"/>
    <w:pPr>
      <w:jc w:val="right"/>
    </w:pPr>
    <w:rPr>
      <w:b/>
      <w:color w:val="FFFFFF" w:themeColor="background1"/>
      <w:sz w:val="22"/>
    </w:rPr>
  </w:style>
  <w:style w:type="character" w:customStyle="1" w:styleId="DateChar">
    <w:name w:val="Date Char"/>
    <w:basedOn w:val="DefaultParagraphFont"/>
    <w:link w:val="Date"/>
    <w:rsid w:val="00670691"/>
    <w:rPr>
      <w:b/>
      <w:color w:val="FFFFFF" w:themeColor="background1"/>
      <w:sz w:val="22"/>
    </w:rPr>
  </w:style>
  <w:style w:type="character" w:customStyle="1" w:styleId="Heading1Char">
    <w:name w:val="Heading 1 Char"/>
    <w:basedOn w:val="DefaultParagraphFont"/>
    <w:link w:val="Heading1"/>
    <w:rsid w:val="00670691"/>
    <w:rPr>
      <w:rFonts w:asciiTheme="majorHAnsi" w:eastAsiaTheme="majorEastAsia" w:hAnsiTheme="majorHAnsi" w:cstheme="majorBidi"/>
      <w:bCs/>
      <w:color w:val="38ABED" w:themeColor="background2"/>
      <w:sz w:val="56"/>
      <w:szCs w:val="32"/>
    </w:rPr>
  </w:style>
  <w:style w:type="character" w:customStyle="1" w:styleId="Heading2Char">
    <w:name w:val="Heading 2 Char"/>
    <w:basedOn w:val="DefaultParagraphFont"/>
    <w:link w:val="Heading2"/>
    <w:rsid w:val="00670691"/>
    <w:rPr>
      <w:rFonts w:asciiTheme="majorHAnsi" w:eastAsiaTheme="majorEastAsia" w:hAnsiTheme="majorHAnsi" w:cstheme="majorBidi"/>
      <w:bCs/>
      <w:color w:val="38ABED" w:themeColor="background2"/>
      <w:sz w:val="36"/>
      <w:szCs w:val="26"/>
    </w:rPr>
  </w:style>
  <w:style w:type="character" w:customStyle="1" w:styleId="Heading3Char">
    <w:name w:val="Heading 3 Char"/>
    <w:basedOn w:val="DefaultParagraphFont"/>
    <w:link w:val="Heading3"/>
    <w:rsid w:val="00670691"/>
    <w:rPr>
      <w:rFonts w:asciiTheme="majorHAnsi" w:eastAsiaTheme="majorEastAsia" w:hAnsiTheme="majorHAnsi" w:cstheme="majorBidi"/>
      <w:bCs/>
      <w:color w:val="404040" w:themeColor="text1" w:themeTint="BF"/>
      <w:sz w:val="28"/>
    </w:rPr>
  </w:style>
  <w:style w:type="character" w:customStyle="1" w:styleId="Heading4Char">
    <w:name w:val="Heading 4 Char"/>
    <w:basedOn w:val="DefaultParagraphFont"/>
    <w:link w:val="Heading4"/>
    <w:rsid w:val="00670691"/>
    <w:rPr>
      <w:rFonts w:asciiTheme="majorHAnsi" w:eastAsiaTheme="majorEastAsia" w:hAnsiTheme="majorHAnsi" w:cstheme="majorBidi"/>
      <w:b/>
      <w:bCs/>
      <w:iCs/>
      <w:color w:val="1B3861" w:themeColor="text2"/>
      <w:sz w:val="28"/>
    </w:rPr>
  </w:style>
  <w:style w:type="character" w:customStyle="1" w:styleId="Heading5Char">
    <w:name w:val="Heading 5 Char"/>
    <w:basedOn w:val="DefaultParagraphFont"/>
    <w:link w:val="Heading5"/>
    <w:rsid w:val="00670691"/>
    <w:rPr>
      <w:rFonts w:asciiTheme="majorHAnsi" w:eastAsiaTheme="majorEastAsia" w:hAnsiTheme="majorHAnsi" w:cstheme="majorBidi"/>
      <w:color w:val="1286C9" w:themeColor="background2" w:themeShade="BF"/>
      <w:sz w:val="20"/>
    </w:rPr>
  </w:style>
  <w:style w:type="paragraph" w:customStyle="1" w:styleId="Recipient">
    <w:name w:val="Recipient"/>
    <w:basedOn w:val="Normal"/>
    <w:link w:val="RecipientChar"/>
    <w:qFormat/>
    <w:rsid w:val="00670691"/>
    <w:rPr>
      <w:b/>
      <w:color w:val="1B3861" w:themeColor="text2"/>
      <w:sz w:val="28"/>
    </w:rPr>
  </w:style>
  <w:style w:type="paragraph" w:customStyle="1" w:styleId="Organization">
    <w:name w:val="Organization"/>
    <w:basedOn w:val="Recipient"/>
    <w:link w:val="OrganizationChar"/>
    <w:qFormat/>
    <w:rsid w:val="00670691"/>
    <w:rPr>
      <w:b w:val="0"/>
      <w:color w:val="38ABED" w:themeColor="background2"/>
    </w:rPr>
  </w:style>
  <w:style w:type="paragraph" w:customStyle="1" w:styleId="Page">
    <w:name w:val="Page"/>
    <w:basedOn w:val="Normal"/>
    <w:qFormat/>
    <w:rsid w:val="00670691"/>
    <w:pPr>
      <w:numPr>
        <w:ilvl w:val="1"/>
      </w:numPr>
      <w:jc w:val="right"/>
    </w:pPr>
    <w:rPr>
      <w:b/>
      <w:iCs/>
      <w:color w:val="FFFFFF" w:themeColor="background1"/>
      <w:sz w:val="20"/>
    </w:rPr>
  </w:style>
  <w:style w:type="paragraph" w:styleId="Quote">
    <w:name w:val="Quote"/>
    <w:basedOn w:val="Normal"/>
    <w:link w:val="QuoteChar"/>
    <w:qFormat/>
    <w:rsid w:val="00670691"/>
    <w:pPr>
      <w:jc w:val="right"/>
    </w:pPr>
    <w:rPr>
      <w:color w:val="FFFFFF" w:themeColor="background1"/>
      <w:sz w:val="36"/>
    </w:rPr>
  </w:style>
  <w:style w:type="character" w:customStyle="1" w:styleId="QuoteChar">
    <w:name w:val="Quote Char"/>
    <w:basedOn w:val="DefaultParagraphFont"/>
    <w:link w:val="Quote"/>
    <w:rsid w:val="00670691"/>
    <w:rPr>
      <w:color w:val="FFFFFF" w:themeColor="background1"/>
      <w:sz w:val="36"/>
    </w:rPr>
  </w:style>
  <w:style w:type="paragraph" w:styleId="Subtitle">
    <w:name w:val="Subtitle"/>
    <w:basedOn w:val="Normal"/>
    <w:link w:val="SubtitleChar"/>
    <w:qFormat/>
    <w:rsid w:val="00670691"/>
    <w:pPr>
      <w:numPr>
        <w:ilvl w:val="1"/>
      </w:numPr>
    </w:pPr>
    <w:rPr>
      <w:rFonts w:asciiTheme="majorHAnsi" w:eastAsiaTheme="majorEastAsia" w:hAnsiTheme="majorHAnsi" w:cstheme="majorBidi"/>
      <w:b/>
      <w:iCs/>
      <w:color w:val="FFFFFF" w:themeColor="background1"/>
      <w:sz w:val="22"/>
    </w:rPr>
  </w:style>
  <w:style w:type="character" w:customStyle="1" w:styleId="SubtitleChar">
    <w:name w:val="Subtitle Char"/>
    <w:basedOn w:val="DefaultParagraphFont"/>
    <w:link w:val="Subtitle"/>
    <w:rsid w:val="00670691"/>
    <w:rPr>
      <w:rFonts w:asciiTheme="majorHAnsi" w:eastAsiaTheme="majorEastAsia" w:hAnsiTheme="majorHAnsi" w:cstheme="majorBidi"/>
      <w:b/>
      <w:iCs/>
      <w:color w:val="FFFFFF" w:themeColor="background1"/>
      <w:sz w:val="22"/>
    </w:rPr>
  </w:style>
  <w:style w:type="paragraph" w:customStyle="1" w:styleId="Tagline">
    <w:name w:val="Tagline"/>
    <w:basedOn w:val="Normal"/>
    <w:qFormat/>
    <w:rsid w:val="00670691"/>
    <w:pPr>
      <w:spacing w:line="300" w:lineRule="auto"/>
      <w:jc w:val="center"/>
    </w:pPr>
    <w:rPr>
      <w:i/>
      <w:color w:val="1286C9" w:themeColor="background2" w:themeShade="BF"/>
      <w:sz w:val="18"/>
    </w:rPr>
  </w:style>
  <w:style w:type="paragraph" w:styleId="Title">
    <w:name w:val="Title"/>
    <w:basedOn w:val="Normal"/>
    <w:link w:val="TitleChar"/>
    <w:qFormat/>
    <w:rsid w:val="00670691"/>
    <w:pPr>
      <w:jc w:val="center"/>
    </w:pPr>
    <w:rPr>
      <w:rFonts w:asciiTheme="majorHAnsi" w:eastAsiaTheme="majorEastAsia" w:hAnsiTheme="majorHAnsi" w:cstheme="majorBidi"/>
      <w:color w:val="FFFFFF" w:themeColor="background1"/>
      <w:sz w:val="104"/>
      <w:szCs w:val="52"/>
    </w:rPr>
  </w:style>
  <w:style w:type="character" w:customStyle="1" w:styleId="TitleChar">
    <w:name w:val="Title Char"/>
    <w:basedOn w:val="DefaultParagraphFont"/>
    <w:link w:val="Title"/>
    <w:rsid w:val="00670691"/>
    <w:rPr>
      <w:rFonts w:asciiTheme="majorHAnsi" w:eastAsiaTheme="majorEastAsia" w:hAnsiTheme="majorHAnsi" w:cstheme="majorBidi"/>
      <w:color w:val="FFFFFF" w:themeColor="background1"/>
      <w:sz w:val="104"/>
      <w:szCs w:val="52"/>
    </w:rPr>
  </w:style>
  <w:style w:type="character" w:customStyle="1" w:styleId="OrganizationChar">
    <w:name w:val="Organization Char"/>
    <w:basedOn w:val="DefaultParagraphFont"/>
    <w:link w:val="Organization"/>
    <w:rsid w:val="00270AB9"/>
    <w:rPr>
      <w:color w:val="38ABED" w:themeColor="background2"/>
      <w:sz w:val="28"/>
    </w:rPr>
  </w:style>
  <w:style w:type="character" w:customStyle="1" w:styleId="RecipientChar">
    <w:name w:val="Recipient Char"/>
    <w:basedOn w:val="DefaultParagraphFont"/>
    <w:link w:val="Recipient"/>
    <w:rsid w:val="00270AB9"/>
    <w:rPr>
      <w:b/>
      <w:color w:val="1B3861" w:themeColor="text2"/>
      <w:sz w:val="28"/>
    </w:rPr>
  </w:style>
  <w:style w:type="paragraph" w:styleId="ListParagraph">
    <w:name w:val="List Paragraph"/>
    <w:basedOn w:val="Normal"/>
    <w:uiPriority w:val="34"/>
    <w:qFormat/>
    <w:rsid w:val="004F7D9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A55F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C358F"/>
    <w:rPr>
      <w:color w:val="ABF24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F68B1"/>
    <w:rPr>
      <w:color w:val="A0E7FB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Closing" w:uiPriority="0"/>
    <w:lsdException w:name="Default Paragraph Font" w:uiPriority="1"/>
    <w:lsdException w:name="Subtitle" w:semiHidden="0" w:uiPriority="0" w:unhideWhenUsed="0" w:qFormat="1"/>
    <w:lsdException w:name="Date" w:uiPriority="0"/>
    <w:lsdException w:name="Body Text 2" w:uiPriority="0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691"/>
    <w:pPr>
      <w:spacing w:after="0"/>
    </w:pPr>
  </w:style>
  <w:style w:type="paragraph" w:styleId="Heading1">
    <w:name w:val="heading 1"/>
    <w:basedOn w:val="Normal"/>
    <w:link w:val="Heading1Char"/>
    <w:qFormat/>
    <w:rsid w:val="00670691"/>
    <w:pPr>
      <w:outlineLvl w:val="0"/>
    </w:pPr>
    <w:rPr>
      <w:rFonts w:asciiTheme="majorHAnsi" w:eastAsiaTheme="majorEastAsia" w:hAnsiTheme="majorHAnsi" w:cstheme="majorBidi"/>
      <w:bCs/>
      <w:color w:val="38ABED" w:themeColor="background2"/>
      <w:sz w:val="56"/>
      <w:szCs w:val="32"/>
    </w:rPr>
  </w:style>
  <w:style w:type="paragraph" w:styleId="Heading2">
    <w:name w:val="heading 2"/>
    <w:basedOn w:val="Normal"/>
    <w:link w:val="Heading2Char"/>
    <w:unhideWhenUsed/>
    <w:qFormat/>
    <w:rsid w:val="00670691"/>
    <w:pPr>
      <w:outlineLvl w:val="1"/>
    </w:pPr>
    <w:rPr>
      <w:rFonts w:asciiTheme="majorHAnsi" w:eastAsiaTheme="majorEastAsia" w:hAnsiTheme="majorHAnsi" w:cstheme="majorBidi"/>
      <w:bCs/>
      <w:color w:val="38ABED" w:themeColor="background2"/>
      <w:sz w:val="36"/>
      <w:szCs w:val="26"/>
    </w:rPr>
  </w:style>
  <w:style w:type="paragraph" w:styleId="Heading3">
    <w:name w:val="heading 3"/>
    <w:basedOn w:val="Normal"/>
    <w:link w:val="Heading3Char"/>
    <w:unhideWhenUsed/>
    <w:qFormat/>
    <w:rsid w:val="00670691"/>
    <w:pPr>
      <w:spacing w:line="264" w:lineRule="auto"/>
      <w:outlineLvl w:val="2"/>
    </w:pPr>
    <w:rPr>
      <w:rFonts w:asciiTheme="majorHAnsi" w:eastAsiaTheme="majorEastAsia" w:hAnsiTheme="majorHAnsi" w:cstheme="majorBidi"/>
      <w:bCs/>
      <w:color w:val="404040" w:themeColor="text1" w:themeTint="BF"/>
      <w:sz w:val="28"/>
    </w:rPr>
  </w:style>
  <w:style w:type="paragraph" w:styleId="Heading4">
    <w:name w:val="heading 4"/>
    <w:basedOn w:val="Normal"/>
    <w:link w:val="Heading4Char"/>
    <w:unhideWhenUsed/>
    <w:qFormat/>
    <w:rsid w:val="00670691"/>
    <w:pPr>
      <w:outlineLvl w:val="3"/>
    </w:pPr>
    <w:rPr>
      <w:rFonts w:asciiTheme="majorHAnsi" w:eastAsiaTheme="majorEastAsia" w:hAnsiTheme="majorHAnsi" w:cstheme="majorBidi"/>
      <w:b/>
      <w:bCs/>
      <w:iCs/>
      <w:color w:val="1B3861" w:themeColor="text2"/>
      <w:sz w:val="28"/>
    </w:rPr>
  </w:style>
  <w:style w:type="paragraph" w:styleId="Heading5">
    <w:name w:val="heading 5"/>
    <w:basedOn w:val="Normal"/>
    <w:link w:val="Heading5Char"/>
    <w:rsid w:val="00670691"/>
    <w:pPr>
      <w:outlineLvl w:val="4"/>
    </w:pPr>
    <w:rPr>
      <w:rFonts w:asciiTheme="majorHAnsi" w:eastAsiaTheme="majorEastAsia" w:hAnsiTheme="majorHAnsi" w:cstheme="majorBidi"/>
      <w:color w:val="1286C9" w:themeColor="background2" w:themeShade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5304"/>
    <w:rPr>
      <w:b/>
      <w:color w:val="38ABED" w:themeColor="background2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045304"/>
    <w:rPr>
      <w:b/>
      <w:color w:val="38ABED" w:themeColor="background2"/>
      <w:sz w:val="22"/>
    </w:rPr>
  </w:style>
  <w:style w:type="paragraph" w:styleId="Footer">
    <w:name w:val="footer"/>
    <w:basedOn w:val="Normal"/>
    <w:link w:val="FooterChar"/>
    <w:uiPriority w:val="99"/>
    <w:unhideWhenUsed/>
    <w:rsid w:val="00045304"/>
    <w:rPr>
      <w:b/>
      <w:color w:val="38ABED" w:themeColor="background2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045304"/>
    <w:rPr>
      <w:b/>
      <w:color w:val="38ABED" w:themeColor="background2"/>
      <w:sz w:val="22"/>
    </w:rPr>
  </w:style>
  <w:style w:type="paragraph" w:customStyle="1" w:styleId="Attribution">
    <w:name w:val="Attribution"/>
    <w:basedOn w:val="Normal"/>
    <w:qFormat/>
    <w:rsid w:val="00670691"/>
    <w:pPr>
      <w:jc w:val="right"/>
    </w:pPr>
    <w:rPr>
      <w:i/>
      <w:color w:val="FFFFFF" w:themeColor="background1"/>
    </w:rPr>
  </w:style>
  <w:style w:type="paragraph" w:customStyle="1" w:styleId="Header-Right">
    <w:name w:val="Header - Right"/>
    <w:basedOn w:val="Header"/>
    <w:link w:val="Header-RightChar"/>
    <w:qFormat/>
    <w:rsid w:val="00045304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045304"/>
    <w:rPr>
      <w:b/>
      <w:color w:val="38ABED" w:themeColor="background2"/>
      <w:sz w:val="22"/>
    </w:rPr>
  </w:style>
  <w:style w:type="paragraph" w:customStyle="1" w:styleId="BlockHeading">
    <w:name w:val="Block Heading"/>
    <w:basedOn w:val="Normal"/>
    <w:qFormat/>
    <w:rsid w:val="00670691"/>
    <w:rPr>
      <w:color w:val="FFFFFF" w:themeColor="background1"/>
      <w:sz w:val="40"/>
    </w:rPr>
  </w:style>
  <w:style w:type="paragraph" w:styleId="BlockText">
    <w:name w:val="Block Text"/>
    <w:basedOn w:val="Normal"/>
    <w:rsid w:val="00670691"/>
    <w:rPr>
      <w:iCs/>
      <w:color w:val="FFFFFF" w:themeColor="background1"/>
    </w:rPr>
  </w:style>
  <w:style w:type="paragraph" w:styleId="BodyText">
    <w:name w:val="Body Text"/>
    <w:basedOn w:val="Normal"/>
    <w:link w:val="BodyTextChar"/>
    <w:uiPriority w:val="99"/>
    <w:unhideWhenUsed/>
    <w:rsid w:val="006C205D"/>
    <w:pPr>
      <w:spacing w:after="200" w:line="264" w:lineRule="auto"/>
    </w:pPr>
    <w:rPr>
      <w:color w:val="595959" w:themeColor="text1" w:themeTint="A6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6C205D"/>
    <w:rPr>
      <w:color w:val="595959" w:themeColor="text1" w:themeTint="A6"/>
      <w:sz w:val="20"/>
    </w:rPr>
  </w:style>
  <w:style w:type="paragraph" w:styleId="BodyText2">
    <w:name w:val="Body Text 2"/>
    <w:basedOn w:val="Normal"/>
    <w:link w:val="BodyText2Char"/>
    <w:rsid w:val="00670691"/>
    <w:pPr>
      <w:spacing w:after="120" w:line="264" w:lineRule="auto"/>
    </w:pPr>
    <w:rPr>
      <w:color w:val="FFFFFF" w:themeColor="background1"/>
      <w:sz w:val="20"/>
    </w:rPr>
  </w:style>
  <w:style w:type="character" w:customStyle="1" w:styleId="BodyText2Char">
    <w:name w:val="Body Text 2 Char"/>
    <w:basedOn w:val="DefaultParagraphFont"/>
    <w:link w:val="BodyText2"/>
    <w:rsid w:val="00670691"/>
    <w:rPr>
      <w:color w:val="FFFFFF" w:themeColor="background1"/>
      <w:sz w:val="20"/>
    </w:rPr>
  </w:style>
  <w:style w:type="paragraph" w:styleId="BodyText3">
    <w:name w:val="Body Text 3"/>
    <w:basedOn w:val="Normal"/>
    <w:link w:val="BodyText3Char"/>
    <w:rsid w:val="00670691"/>
    <w:pPr>
      <w:spacing w:after="120"/>
    </w:pPr>
    <w:rPr>
      <w:color w:val="38ABED" w:themeColor="background2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rsid w:val="00670691"/>
    <w:rPr>
      <w:color w:val="38ABED" w:themeColor="background2"/>
      <w:sz w:val="20"/>
      <w:szCs w:val="16"/>
    </w:rPr>
  </w:style>
  <w:style w:type="paragraph" w:styleId="Caption">
    <w:name w:val="caption"/>
    <w:basedOn w:val="Normal"/>
    <w:rsid w:val="00670691"/>
    <w:pPr>
      <w:jc w:val="center"/>
    </w:pPr>
    <w:rPr>
      <w:bCs/>
      <w:i/>
      <w:color w:val="D6EEFB" w:themeColor="background2" w:themeTint="33"/>
      <w:sz w:val="28"/>
      <w:szCs w:val="18"/>
    </w:rPr>
  </w:style>
  <w:style w:type="paragraph" w:styleId="Closing">
    <w:name w:val="Closing"/>
    <w:basedOn w:val="Normal"/>
    <w:link w:val="ClosingChar"/>
    <w:semiHidden/>
    <w:unhideWhenUsed/>
    <w:rsid w:val="00670691"/>
    <w:pPr>
      <w:spacing w:line="1960" w:lineRule="exact"/>
    </w:pPr>
    <w:rPr>
      <w:color w:val="FFFFFF" w:themeColor="background1"/>
      <w:sz w:val="192"/>
    </w:rPr>
  </w:style>
  <w:style w:type="character" w:customStyle="1" w:styleId="ClosingChar">
    <w:name w:val="Closing Char"/>
    <w:basedOn w:val="DefaultParagraphFont"/>
    <w:link w:val="Closing"/>
    <w:semiHidden/>
    <w:rsid w:val="00670691"/>
    <w:rPr>
      <w:color w:val="FFFFFF" w:themeColor="background1"/>
      <w:sz w:val="192"/>
    </w:rPr>
  </w:style>
  <w:style w:type="paragraph" w:styleId="Date">
    <w:name w:val="Date"/>
    <w:basedOn w:val="Normal"/>
    <w:link w:val="DateChar"/>
    <w:unhideWhenUsed/>
    <w:rsid w:val="00670691"/>
    <w:pPr>
      <w:jc w:val="right"/>
    </w:pPr>
    <w:rPr>
      <w:b/>
      <w:color w:val="FFFFFF" w:themeColor="background1"/>
      <w:sz w:val="22"/>
    </w:rPr>
  </w:style>
  <w:style w:type="character" w:customStyle="1" w:styleId="DateChar">
    <w:name w:val="Date Char"/>
    <w:basedOn w:val="DefaultParagraphFont"/>
    <w:link w:val="Date"/>
    <w:rsid w:val="00670691"/>
    <w:rPr>
      <w:b/>
      <w:color w:val="FFFFFF" w:themeColor="background1"/>
      <w:sz w:val="22"/>
    </w:rPr>
  </w:style>
  <w:style w:type="character" w:customStyle="1" w:styleId="Heading1Char">
    <w:name w:val="Heading 1 Char"/>
    <w:basedOn w:val="DefaultParagraphFont"/>
    <w:link w:val="Heading1"/>
    <w:rsid w:val="00670691"/>
    <w:rPr>
      <w:rFonts w:asciiTheme="majorHAnsi" w:eastAsiaTheme="majorEastAsia" w:hAnsiTheme="majorHAnsi" w:cstheme="majorBidi"/>
      <w:bCs/>
      <w:color w:val="38ABED" w:themeColor="background2"/>
      <w:sz w:val="56"/>
      <w:szCs w:val="32"/>
    </w:rPr>
  </w:style>
  <w:style w:type="character" w:customStyle="1" w:styleId="Heading2Char">
    <w:name w:val="Heading 2 Char"/>
    <w:basedOn w:val="DefaultParagraphFont"/>
    <w:link w:val="Heading2"/>
    <w:rsid w:val="00670691"/>
    <w:rPr>
      <w:rFonts w:asciiTheme="majorHAnsi" w:eastAsiaTheme="majorEastAsia" w:hAnsiTheme="majorHAnsi" w:cstheme="majorBidi"/>
      <w:bCs/>
      <w:color w:val="38ABED" w:themeColor="background2"/>
      <w:sz w:val="36"/>
      <w:szCs w:val="26"/>
    </w:rPr>
  </w:style>
  <w:style w:type="character" w:customStyle="1" w:styleId="Heading3Char">
    <w:name w:val="Heading 3 Char"/>
    <w:basedOn w:val="DefaultParagraphFont"/>
    <w:link w:val="Heading3"/>
    <w:rsid w:val="00670691"/>
    <w:rPr>
      <w:rFonts w:asciiTheme="majorHAnsi" w:eastAsiaTheme="majorEastAsia" w:hAnsiTheme="majorHAnsi" w:cstheme="majorBidi"/>
      <w:bCs/>
      <w:color w:val="404040" w:themeColor="text1" w:themeTint="BF"/>
      <w:sz w:val="28"/>
    </w:rPr>
  </w:style>
  <w:style w:type="character" w:customStyle="1" w:styleId="Heading4Char">
    <w:name w:val="Heading 4 Char"/>
    <w:basedOn w:val="DefaultParagraphFont"/>
    <w:link w:val="Heading4"/>
    <w:rsid w:val="00670691"/>
    <w:rPr>
      <w:rFonts w:asciiTheme="majorHAnsi" w:eastAsiaTheme="majorEastAsia" w:hAnsiTheme="majorHAnsi" w:cstheme="majorBidi"/>
      <w:b/>
      <w:bCs/>
      <w:iCs/>
      <w:color w:val="1B3861" w:themeColor="text2"/>
      <w:sz w:val="28"/>
    </w:rPr>
  </w:style>
  <w:style w:type="character" w:customStyle="1" w:styleId="Heading5Char">
    <w:name w:val="Heading 5 Char"/>
    <w:basedOn w:val="DefaultParagraphFont"/>
    <w:link w:val="Heading5"/>
    <w:rsid w:val="00670691"/>
    <w:rPr>
      <w:rFonts w:asciiTheme="majorHAnsi" w:eastAsiaTheme="majorEastAsia" w:hAnsiTheme="majorHAnsi" w:cstheme="majorBidi"/>
      <w:color w:val="1286C9" w:themeColor="background2" w:themeShade="BF"/>
      <w:sz w:val="20"/>
    </w:rPr>
  </w:style>
  <w:style w:type="paragraph" w:customStyle="1" w:styleId="Recipient">
    <w:name w:val="Recipient"/>
    <w:basedOn w:val="Normal"/>
    <w:link w:val="RecipientChar"/>
    <w:qFormat/>
    <w:rsid w:val="00670691"/>
    <w:rPr>
      <w:b/>
      <w:color w:val="1B3861" w:themeColor="text2"/>
      <w:sz w:val="28"/>
    </w:rPr>
  </w:style>
  <w:style w:type="paragraph" w:customStyle="1" w:styleId="Organization">
    <w:name w:val="Organization"/>
    <w:basedOn w:val="Recipient"/>
    <w:link w:val="OrganizationChar"/>
    <w:qFormat/>
    <w:rsid w:val="00670691"/>
    <w:rPr>
      <w:b w:val="0"/>
      <w:color w:val="38ABED" w:themeColor="background2"/>
    </w:rPr>
  </w:style>
  <w:style w:type="paragraph" w:customStyle="1" w:styleId="Page">
    <w:name w:val="Page"/>
    <w:basedOn w:val="Normal"/>
    <w:qFormat/>
    <w:rsid w:val="00670691"/>
    <w:pPr>
      <w:numPr>
        <w:ilvl w:val="1"/>
      </w:numPr>
      <w:jc w:val="right"/>
    </w:pPr>
    <w:rPr>
      <w:b/>
      <w:iCs/>
      <w:color w:val="FFFFFF" w:themeColor="background1"/>
      <w:sz w:val="20"/>
    </w:rPr>
  </w:style>
  <w:style w:type="paragraph" w:styleId="Quote">
    <w:name w:val="Quote"/>
    <w:basedOn w:val="Normal"/>
    <w:link w:val="QuoteChar"/>
    <w:qFormat/>
    <w:rsid w:val="00670691"/>
    <w:pPr>
      <w:jc w:val="right"/>
    </w:pPr>
    <w:rPr>
      <w:color w:val="FFFFFF" w:themeColor="background1"/>
      <w:sz w:val="36"/>
    </w:rPr>
  </w:style>
  <w:style w:type="character" w:customStyle="1" w:styleId="QuoteChar">
    <w:name w:val="Quote Char"/>
    <w:basedOn w:val="DefaultParagraphFont"/>
    <w:link w:val="Quote"/>
    <w:rsid w:val="00670691"/>
    <w:rPr>
      <w:color w:val="FFFFFF" w:themeColor="background1"/>
      <w:sz w:val="36"/>
    </w:rPr>
  </w:style>
  <w:style w:type="paragraph" w:styleId="Subtitle">
    <w:name w:val="Subtitle"/>
    <w:basedOn w:val="Normal"/>
    <w:link w:val="SubtitleChar"/>
    <w:qFormat/>
    <w:rsid w:val="00670691"/>
    <w:pPr>
      <w:numPr>
        <w:ilvl w:val="1"/>
      </w:numPr>
    </w:pPr>
    <w:rPr>
      <w:rFonts w:asciiTheme="majorHAnsi" w:eastAsiaTheme="majorEastAsia" w:hAnsiTheme="majorHAnsi" w:cstheme="majorBidi"/>
      <w:b/>
      <w:iCs/>
      <w:color w:val="FFFFFF" w:themeColor="background1"/>
      <w:sz w:val="22"/>
    </w:rPr>
  </w:style>
  <w:style w:type="character" w:customStyle="1" w:styleId="SubtitleChar">
    <w:name w:val="Subtitle Char"/>
    <w:basedOn w:val="DefaultParagraphFont"/>
    <w:link w:val="Subtitle"/>
    <w:rsid w:val="00670691"/>
    <w:rPr>
      <w:rFonts w:asciiTheme="majorHAnsi" w:eastAsiaTheme="majorEastAsia" w:hAnsiTheme="majorHAnsi" w:cstheme="majorBidi"/>
      <w:b/>
      <w:iCs/>
      <w:color w:val="FFFFFF" w:themeColor="background1"/>
      <w:sz w:val="22"/>
    </w:rPr>
  </w:style>
  <w:style w:type="paragraph" w:customStyle="1" w:styleId="Tagline">
    <w:name w:val="Tagline"/>
    <w:basedOn w:val="Normal"/>
    <w:qFormat/>
    <w:rsid w:val="00670691"/>
    <w:pPr>
      <w:spacing w:line="300" w:lineRule="auto"/>
      <w:jc w:val="center"/>
    </w:pPr>
    <w:rPr>
      <w:i/>
      <w:color w:val="1286C9" w:themeColor="background2" w:themeShade="BF"/>
      <w:sz w:val="18"/>
    </w:rPr>
  </w:style>
  <w:style w:type="paragraph" w:styleId="Title">
    <w:name w:val="Title"/>
    <w:basedOn w:val="Normal"/>
    <w:link w:val="TitleChar"/>
    <w:qFormat/>
    <w:rsid w:val="00670691"/>
    <w:pPr>
      <w:jc w:val="center"/>
    </w:pPr>
    <w:rPr>
      <w:rFonts w:asciiTheme="majorHAnsi" w:eastAsiaTheme="majorEastAsia" w:hAnsiTheme="majorHAnsi" w:cstheme="majorBidi"/>
      <w:color w:val="FFFFFF" w:themeColor="background1"/>
      <w:sz w:val="104"/>
      <w:szCs w:val="52"/>
    </w:rPr>
  </w:style>
  <w:style w:type="character" w:customStyle="1" w:styleId="TitleChar">
    <w:name w:val="Title Char"/>
    <w:basedOn w:val="DefaultParagraphFont"/>
    <w:link w:val="Title"/>
    <w:rsid w:val="00670691"/>
    <w:rPr>
      <w:rFonts w:asciiTheme="majorHAnsi" w:eastAsiaTheme="majorEastAsia" w:hAnsiTheme="majorHAnsi" w:cstheme="majorBidi"/>
      <w:color w:val="FFFFFF" w:themeColor="background1"/>
      <w:sz w:val="104"/>
      <w:szCs w:val="52"/>
    </w:rPr>
  </w:style>
  <w:style w:type="character" w:customStyle="1" w:styleId="OrganizationChar">
    <w:name w:val="Organization Char"/>
    <w:basedOn w:val="DefaultParagraphFont"/>
    <w:link w:val="Organization"/>
    <w:rsid w:val="00270AB9"/>
    <w:rPr>
      <w:color w:val="38ABED" w:themeColor="background2"/>
      <w:sz w:val="28"/>
    </w:rPr>
  </w:style>
  <w:style w:type="character" w:customStyle="1" w:styleId="RecipientChar">
    <w:name w:val="Recipient Char"/>
    <w:basedOn w:val="DefaultParagraphFont"/>
    <w:link w:val="Recipient"/>
    <w:rsid w:val="00270AB9"/>
    <w:rPr>
      <w:b/>
      <w:color w:val="1B3861" w:themeColor="text2"/>
      <w:sz w:val="28"/>
    </w:rPr>
  </w:style>
  <w:style w:type="paragraph" w:styleId="ListParagraph">
    <w:name w:val="List Paragraph"/>
    <w:basedOn w:val="Normal"/>
    <w:uiPriority w:val="34"/>
    <w:qFormat/>
    <w:rsid w:val="004F7D9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A55F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C358F"/>
    <w:rPr>
      <w:color w:val="ABF24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F68B1"/>
    <w:rPr>
      <w:color w:val="A0E7FB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26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3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5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088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71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48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32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968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2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565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050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0932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18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24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284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107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44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6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5612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218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680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736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770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1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8481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4660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6812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284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339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1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262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242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846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237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1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36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0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9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9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8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3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14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38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81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0043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3134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080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3370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669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4258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429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2109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9.png"/><Relationship Id="rId21" Type="http://schemas.openxmlformats.org/officeDocument/2006/relationships/footer" Target="footer1.xml"/><Relationship Id="rId22" Type="http://schemas.openxmlformats.org/officeDocument/2006/relationships/header" Target="head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hyperlink" Target="http://ezproxy.lib.ucalgary.ca/login?url=http://search.proquest.com/docview/304995671?accountid=9838" TargetMode="External"/><Relationship Id="rId17" Type="http://schemas.openxmlformats.org/officeDocument/2006/relationships/hyperlink" Target="http://ezproxy.lib.ucalgary.ca/login?url=http://search.proquest.com/docview/304995671?accountid=9838" TargetMode="External"/><Relationship Id="rId18" Type="http://schemas.openxmlformats.org/officeDocument/2006/relationships/hyperlink" Target="http://ezproxy.lib.ucalgary.ca/login?url=http://search.proquest.com/docview/304995671?accountid=9838" TargetMode="External"/><Relationship Id="rId19" Type="http://schemas.openxmlformats.org/officeDocument/2006/relationships/hyperlink" Target="http://ezproxy.lib.ucalgary.ca/login?url=http://search.proquest.com/docview/304995671?accountid=9838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Newsletters:Revolution%20Newsletter.dotx" TargetMode="External"/></Relationships>
</file>

<file path=word/theme/theme1.xml><?xml version="1.0" encoding="utf-8"?>
<a:theme xmlns:a="http://schemas.openxmlformats.org/drawingml/2006/main" name="Revolution">
  <a:themeElements>
    <a:clrScheme name="Revolution">
      <a:dk1>
        <a:sysClr val="windowText" lastClr="000000"/>
      </a:dk1>
      <a:lt1>
        <a:sysClr val="window" lastClr="FFFFFF"/>
      </a:lt1>
      <a:dk2>
        <a:srgbClr val="1B3861"/>
      </a:dk2>
      <a:lt2>
        <a:srgbClr val="38ABED"/>
      </a:lt2>
      <a:accent1>
        <a:srgbClr val="0C5986"/>
      </a:accent1>
      <a:accent2>
        <a:srgbClr val="DDF53D"/>
      </a:accent2>
      <a:accent3>
        <a:srgbClr val="508709"/>
      </a:accent3>
      <a:accent4>
        <a:srgbClr val="BF5E00"/>
      </a:accent4>
      <a:accent5>
        <a:srgbClr val="9C0001"/>
      </a:accent5>
      <a:accent6>
        <a:srgbClr val="660075"/>
      </a:accent6>
      <a:hlink>
        <a:srgbClr val="ABF24D"/>
      </a:hlink>
      <a:folHlink>
        <a:srgbClr val="A0E7FB"/>
      </a:folHlink>
    </a:clrScheme>
    <a:fontScheme name="Revolution">
      <a:majorFont>
        <a:latin typeface="Trebuchet MS"/>
        <a:ea typeface=""/>
        <a:cs typeface=""/>
        <a:font script="Jpan" typeface="ＭＳ ゴシック"/>
      </a:majorFont>
      <a:minorFont>
        <a:latin typeface="Trebuchet MS"/>
        <a:ea typeface=""/>
        <a:cs typeface=""/>
        <a:font script="Jpan" typeface="ＭＳ ゴシック"/>
      </a:minorFont>
    </a:fontScheme>
    <a:fmtScheme name="Revolution">
      <a:fillStyleLst>
        <a:solidFill>
          <a:schemeClr val="phClr"/>
        </a:solidFill>
        <a:solidFill>
          <a:schemeClr val="phClr"/>
        </a:soli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0800000">
              <a:srgbClr val="808080">
                <a:alpha val="75000"/>
              </a:srgbClr>
            </a:innerShdw>
          </a:effectLst>
        </a:effectStyle>
        <a:effectStyle>
          <a:effectLst>
            <a:innerShdw blurRad="50800" dist="25400" dir="13500000">
              <a:srgbClr val="808080">
                <a:alpha val="75000"/>
              </a:srgbClr>
            </a:innerShdw>
            <a:outerShdw blurRad="63500" dist="50800" dir="5400000" algn="br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1400000"/>
            </a:lightRig>
          </a:scene3d>
          <a:sp3d contourW="12700" prstMaterial="softmetal">
            <a:bevelT w="63500" h="25400" prst="angle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Revolution Newsletter.dotx</Template>
  <TotalTime>0</TotalTime>
  <Pages>3</Pages>
  <Words>4</Words>
  <Characters>27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Lianne Vroom</dc:creator>
  <cp:keywords/>
  <dc:description/>
  <cp:lastModifiedBy>Lianne</cp:lastModifiedBy>
  <cp:revision>2</cp:revision>
  <cp:lastPrinted>2007-11-15T19:53:00Z</cp:lastPrinted>
  <dcterms:created xsi:type="dcterms:W3CDTF">2017-08-01T03:00:00Z</dcterms:created>
  <dcterms:modified xsi:type="dcterms:W3CDTF">2017-08-01T03:00:00Z</dcterms:modified>
  <cp:category/>
</cp:coreProperties>
</file>